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97942" w14:textId="77777777" w:rsidR="00BE2D9F" w:rsidRDefault="00BE2D9F" w:rsidP="00E73C17">
      <w:pPr>
        <w:jc w:val="right"/>
      </w:pPr>
    </w:p>
    <w:p w14:paraId="394F5B39" w14:textId="6BA8866A" w:rsidR="00E73C17" w:rsidRPr="00294D87" w:rsidRDefault="00E73C17" w:rsidP="00E73C17">
      <w:pPr>
        <w:jc w:val="right"/>
      </w:pPr>
      <w:r w:rsidRPr="00294D87">
        <w:t>KINNITATUD</w:t>
      </w:r>
    </w:p>
    <w:p w14:paraId="1967B198" w14:textId="2D26BAA9" w:rsidR="00E73C17" w:rsidRPr="000F4F07" w:rsidRDefault="00E73C17" w:rsidP="00D04468">
      <w:pPr>
        <w:tabs>
          <w:tab w:val="left" w:pos="6237"/>
        </w:tabs>
        <w:jc w:val="right"/>
      </w:pPr>
      <w:r w:rsidRPr="00294D87">
        <w:t xml:space="preserve">RMK </w:t>
      </w:r>
      <w:r w:rsidR="00EB7BCE">
        <w:t>õigus- ja hangete</w:t>
      </w:r>
      <w:r w:rsidRPr="00294D87">
        <w:t xml:space="preserve"> osakonna </w:t>
      </w:r>
      <w:r w:rsidRPr="000F4F07">
        <w:t xml:space="preserve">juhataja </w:t>
      </w:r>
    </w:p>
    <w:p w14:paraId="3A14D628" w14:textId="769D7A09" w:rsidR="00E73C17" w:rsidRPr="00294D87" w:rsidRDefault="00430A55" w:rsidP="00E73C17">
      <w:pPr>
        <w:tabs>
          <w:tab w:val="left" w:pos="6237"/>
        </w:tabs>
        <w:jc w:val="right"/>
        <w:rPr>
          <w:b/>
        </w:rPr>
      </w:pPr>
      <w:r w:rsidRPr="000F4F07">
        <w:t>käskkirjaga nr 1-47.</w:t>
      </w:r>
      <w:r w:rsidR="00EB7BCE">
        <w:t>3030</w:t>
      </w:r>
      <w:r w:rsidR="000F4F07" w:rsidRPr="000F4F07">
        <w:t>/</w:t>
      </w:r>
      <w:r w:rsidRPr="000F4F07">
        <w:t>1</w:t>
      </w:r>
    </w:p>
    <w:p w14:paraId="4C689060" w14:textId="77777777" w:rsidR="008C7497" w:rsidRPr="00294D87" w:rsidRDefault="008C7497" w:rsidP="00354B7F">
      <w:pPr>
        <w:tabs>
          <w:tab w:val="left" w:pos="6237"/>
        </w:tabs>
        <w:jc w:val="both"/>
      </w:pPr>
    </w:p>
    <w:p w14:paraId="62779687" w14:textId="77777777" w:rsidR="008C7497" w:rsidRPr="00294D87" w:rsidRDefault="008C7497" w:rsidP="00354B7F">
      <w:pPr>
        <w:tabs>
          <w:tab w:val="left" w:pos="6237"/>
        </w:tabs>
        <w:jc w:val="both"/>
      </w:pPr>
    </w:p>
    <w:p w14:paraId="20D6A936" w14:textId="77777777" w:rsidR="00202BDE" w:rsidRPr="00294D87" w:rsidRDefault="00202BDE" w:rsidP="00354B7F">
      <w:pPr>
        <w:tabs>
          <w:tab w:val="left" w:pos="6237"/>
        </w:tabs>
        <w:jc w:val="both"/>
      </w:pPr>
    </w:p>
    <w:p w14:paraId="6626533B" w14:textId="77777777" w:rsidR="00A91140" w:rsidRPr="00294D87" w:rsidRDefault="00A91140" w:rsidP="00354B7F">
      <w:pPr>
        <w:pStyle w:val="Pealkiri2"/>
        <w:numPr>
          <w:ilvl w:val="0"/>
          <w:numId w:val="11"/>
        </w:numPr>
        <w:spacing w:before="0" w:after="0"/>
        <w:jc w:val="both"/>
      </w:pPr>
      <w:r w:rsidRPr="00294D87">
        <w:t xml:space="preserve">Hanke nimetus ja viitenumber </w:t>
      </w:r>
    </w:p>
    <w:p w14:paraId="6753FDBC" w14:textId="77777777" w:rsidR="008C7497" w:rsidRPr="00294D87" w:rsidRDefault="008C7497" w:rsidP="00354B7F">
      <w:pPr>
        <w:jc w:val="both"/>
      </w:pPr>
    </w:p>
    <w:p w14:paraId="7F417FCC" w14:textId="6C6A22FF" w:rsidR="00187752" w:rsidRPr="00187752" w:rsidRDefault="00A91140" w:rsidP="00BD3F35">
      <w:pPr>
        <w:pStyle w:val="Loendilik"/>
        <w:numPr>
          <w:ilvl w:val="1"/>
          <w:numId w:val="11"/>
        </w:numPr>
        <w:tabs>
          <w:tab w:val="center" w:pos="709"/>
          <w:tab w:val="right" w:pos="8306"/>
        </w:tabs>
        <w:ind w:left="0"/>
        <w:jc w:val="both"/>
      </w:pPr>
      <w:r w:rsidRPr="00294D87">
        <w:t xml:space="preserve">Hanke nimetus: </w:t>
      </w:r>
      <w:r w:rsidR="00187752" w:rsidRPr="00187752">
        <w:rPr>
          <w:b/>
        </w:rPr>
        <w:t xml:space="preserve">Taimekasvatusraamid </w:t>
      </w:r>
      <w:r w:rsidR="00720C89">
        <w:rPr>
          <w:b/>
        </w:rPr>
        <w:t>2024</w:t>
      </w:r>
    </w:p>
    <w:p w14:paraId="60FB1A38" w14:textId="111778EB" w:rsidR="00EF27CA" w:rsidRPr="00294D87" w:rsidRDefault="00D37E6D" w:rsidP="00BD3F35">
      <w:pPr>
        <w:pStyle w:val="Loendilik"/>
        <w:numPr>
          <w:ilvl w:val="1"/>
          <w:numId w:val="11"/>
        </w:numPr>
        <w:tabs>
          <w:tab w:val="center" w:pos="709"/>
          <w:tab w:val="right" w:pos="8306"/>
        </w:tabs>
        <w:ind w:left="0"/>
        <w:jc w:val="both"/>
      </w:pPr>
      <w:r w:rsidRPr="00294D87">
        <w:t>Riigihanke v</w:t>
      </w:r>
      <w:r w:rsidR="00A91140" w:rsidRPr="00294D87">
        <w:t>iitenumber:</w:t>
      </w:r>
      <w:r w:rsidR="00CE52E3" w:rsidRPr="008A57D4">
        <w:t xml:space="preserve"> </w:t>
      </w:r>
      <w:r w:rsidR="00720C89">
        <w:rPr>
          <w:bCs/>
        </w:rPr>
        <w:t>275776</w:t>
      </w:r>
    </w:p>
    <w:p w14:paraId="09212000" w14:textId="77777777" w:rsidR="00EF27CA" w:rsidRPr="00294D87" w:rsidRDefault="00A91140" w:rsidP="00EF27CA">
      <w:pPr>
        <w:pStyle w:val="Loendilik"/>
        <w:numPr>
          <w:ilvl w:val="1"/>
          <w:numId w:val="11"/>
        </w:numPr>
        <w:tabs>
          <w:tab w:val="center" w:pos="709"/>
          <w:tab w:val="right" w:pos="8306"/>
        </w:tabs>
        <w:ind w:left="0"/>
        <w:jc w:val="both"/>
      </w:pPr>
      <w:r w:rsidRPr="00294D87">
        <w:t xml:space="preserve">Klassifikatsioon: </w:t>
      </w:r>
      <w:r w:rsidR="00A71E9F" w:rsidRPr="00294D87">
        <w:t>39300000-5 Mitmesugused seadmed</w:t>
      </w:r>
    </w:p>
    <w:p w14:paraId="666EB23B" w14:textId="79AD519E" w:rsidR="00A71E9F" w:rsidRPr="00294D87" w:rsidRDefault="00FF2C13" w:rsidP="00EF27CA">
      <w:pPr>
        <w:pStyle w:val="Loendilik"/>
        <w:numPr>
          <w:ilvl w:val="1"/>
          <w:numId w:val="11"/>
        </w:numPr>
        <w:tabs>
          <w:tab w:val="center" w:pos="709"/>
          <w:tab w:val="right" w:pos="8306"/>
        </w:tabs>
        <w:ind w:left="0"/>
        <w:jc w:val="both"/>
      </w:pPr>
      <w:r w:rsidRPr="00294D87">
        <w:t xml:space="preserve">Hankemenetluse liik: </w:t>
      </w:r>
      <w:r w:rsidR="00A71E9F" w:rsidRPr="00294D87">
        <w:t>Hankija korraldab hankemenetlust RHS § 50 p 4 alusel, kuna ostetakse asju kinnipidamisasutuse tootmisüksusi haldavalt riigi äriühingult AS-lt Eesti Vanglatööstus.</w:t>
      </w:r>
    </w:p>
    <w:p w14:paraId="6BA1544F" w14:textId="77777777" w:rsidR="00B46EC4" w:rsidRPr="00294D87" w:rsidRDefault="00B46EC4" w:rsidP="00B46EC4">
      <w:pPr>
        <w:pStyle w:val="Loendilik"/>
        <w:ind w:left="0"/>
        <w:jc w:val="both"/>
      </w:pPr>
    </w:p>
    <w:p w14:paraId="272C42B4" w14:textId="77777777" w:rsidR="00A4471B" w:rsidRPr="00294D87" w:rsidRDefault="00A4471B" w:rsidP="00354B7F">
      <w:pPr>
        <w:pStyle w:val="Pealkiri2"/>
        <w:numPr>
          <w:ilvl w:val="0"/>
          <w:numId w:val="11"/>
        </w:numPr>
        <w:spacing w:before="0" w:after="0"/>
        <w:jc w:val="both"/>
      </w:pPr>
      <w:r w:rsidRPr="00294D87">
        <w:t xml:space="preserve">Hanke läbiviija </w:t>
      </w:r>
    </w:p>
    <w:p w14:paraId="6807AB5C" w14:textId="77777777" w:rsidR="008C7497" w:rsidRPr="00294D87" w:rsidRDefault="008C7497" w:rsidP="00354B7F">
      <w:pPr>
        <w:jc w:val="both"/>
      </w:pPr>
    </w:p>
    <w:p w14:paraId="0945DC90" w14:textId="52A18CAD" w:rsidR="00A4471B" w:rsidRPr="00294D87" w:rsidRDefault="00A4471B" w:rsidP="00354B7F">
      <w:pPr>
        <w:jc w:val="both"/>
      </w:pPr>
      <w:r w:rsidRPr="00294D87">
        <w:t xml:space="preserve">RMK </w:t>
      </w:r>
      <w:r w:rsidR="00E343CB">
        <w:t xml:space="preserve">õigus- ja </w:t>
      </w:r>
      <w:r w:rsidR="002B6D76">
        <w:t>hangete</w:t>
      </w:r>
      <w:r w:rsidRPr="00294D87">
        <w:t xml:space="preserve"> osakond</w:t>
      </w:r>
    </w:p>
    <w:p w14:paraId="582B489E" w14:textId="77777777" w:rsidR="008C7497" w:rsidRPr="00294D87" w:rsidRDefault="008C7497" w:rsidP="00354B7F">
      <w:pPr>
        <w:jc w:val="both"/>
      </w:pPr>
    </w:p>
    <w:p w14:paraId="0F8DBA1B" w14:textId="77777777" w:rsidR="00A4471B" w:rsidRPr="00294D87" w:rsidRDefault="00A4471B" w:rsidP="00354B7F">
      <w:pPr>
        <w:pStyle w:val="Pealkiri2"/>
        <w:numPr>
          <w:ilvl w:val="0"/>
          <w:numId w:val="11"/>
        </w:numPr>
        <w:spacing w:before="0" w:after="0"/>
        <w:jc w:val="both"/>
      </w:pPr>
      <w:r w:rsidRPr="00294D87">
        <w:t>Info hanke kohta</w:t>
      </w:r>
    </w:p>
    <w:p w14:paraId="4B295614" w14:textId="77777777" w:rsidR="008C7497" w:rsidRPr="00294D87" w:rsidRDefault="008C7497" w:rsidP="00354B7F">
      <w:pPr>
        <w:jc w:val="both"/>
      </w:pPr>
    </w:p>
    <w:p w14:paraId="0BD826EB" w14:textId="77777777" w:rsidR="00A4471B" w:rsidRPr="00294D87" w:rsidRDefault="00A4471B" w:rsidP="00EF27CA">
      <w:pPr>
        <w:pStyle w:val="Pealkiri2"/>
        <w:numPr>
          <w:ilvl w:val="1"/>
          <w:numId w:val="11"/>
        </w:numPr>
        <w:spacing w:before="0" w:after="0"/>
        <w:ind w:left="0"/>
        <w:jc w:val="both"/>
        <w:rPr>
          <w:rFonts w:ascii="Times New Roman" w:hAnsi="Times New Roman" w:cs="Times New Roman"/>
          <w:i w:val="0"/>
          <w:sz w:val="24"/>
          <w:szCs w:val="24"/>
        </w:rPr>
      </w:pPr>
      <w:r w:rsidRPr="00294D87">
        <w:rPr>
          <w:rFonts w:ascii="Times New Roman" w:hAnsi="Times New Roman" w:cs="Times New Roman"/>
          <w:i w:val="0"/>
          <w:sz w:val="24"/>
          <w:szCs w:val="24"/>
        </w:rPr>
        <w:t>hankedokumendid, tehniline info</w:t>
      </w:r>
    </w:p>
    <w:p w14:paraId="7E59BD30" w14:textId="7EEC9C2A" w:rsidR="00E73C17" w:rsidRPr="00294D87" w:rsidRDefault="00E73C17" w:rsidP="00E73C17">
      <w:pPr>
        <w:jc w:val="both"/>
      </w:pPr>
      <w:r w:rsidRPr="00294D87">
        <w:t xml:space="preserve">Hange viiakse läbi riigihangete keskkonnas (edaspidi </w:t>
      </w:r>
      <w:r w:rsidR="0006090D">
        <w:t>eRHR</w:t>
      </w:r>
      <w:r w:rsidRPr="00294D87">
        <w:t xml:space="preserve">). Hankes osalemiseks, teavituste saamiseks ja küsimuste esitamiseks läbi </w:t>
      </w:r>
      <w:r w:rsidR="0006090D">
        <w:t>eRHR</w:t>
      </w:r>
      <w:r w:rsidRPr="00294D87">
        <w:t>-i pea</w:t>
      </w:r>
      <w:r w:rsidR="000A0DA2" w:rsidRPr="00294D87">
        <w:t>b</w:t>
      </w:r>
      <w:r w:rsidRPr="00294D87">
        <w:t xml:space="preserve"> pakkuja avaldama oma kontaktandmed, registreerudes hanke juurde „Hankes osalejad“ lehel.</w:t>
      </w:r>
    </w:p>
    <w:p w14:paraId="53BBE701" w14:textId="4D50CEBE" w:rsidR="00D77DCE" w:rsidRPr="00294D87" w:rsidRDefault="00E73C17" w:rsidP="00E73C17">
      <w:pPr>
        <w:jc w:val="both"/>
      </w:pPr>
      <w:r w:rsidRPr="00294D87">
        <w:t xml:space="preserve">Kõik selgitused huvitatud isikutelt laekunud küsimustele ning muudatused hankedokumentides tehakse kättesaadavaks </w:t>
      </w:r>
      <w:r w:rsidR="0006090D">
        <w:t>eRHR</w:t>
      </w:r>
      <w:r w:rsidRPr="00294D87">
        <w:t xml:space="preserve"> kaudu. Pärast teate avaldamist või dokumendi lisamist saadab </w:t>
      </w:r>
      <w:r w:rsidR="0006090D">
        <w:t>eRHR</w:t>
      </w:r>
      <w:r w:rsidRPr="00294D87">
        <w:t xml:space="preserve">-i süsteem automaatteavituse registreeritud isikutele. Samuti esitab hankija otsused pakkujale </w:t>
      </w:r>
      <w:r w:rsidR="0006090D">
        <w:t>eRHR</w:t>
      </w:r>
      <w:r w:rsidRPr="00294D87">
        <w:t xml:space="preserve"> süsteemi kaudu, mille lisamise kohta saadab </w:t>
      </w:r>
      <w:r w:rsidR="0006090D">
        <w:t>eRHR</w:t>
      </w:r>
      <w:r w:rsidRPr="00294D87">
        <w:t>-i süsteem automaatteavituse</w:t>
      </w:r>
      <w:r w:rsidR="00D77DCE" w:rsidRPr="00294D87">
        <w:t>.</w:t>
      </w:r>
    </w:p>
    <w:p w14:paraId="6A99E1E9" w14:textId="77777777" w:rsidR="00E126B7" w:rsidRPr="00294D87" w:rsidRDefault="00E126B7" w:rsidP="00EF27CA">
      <w:pPr>
        <w:pStyle w:val="Pealkiri3"/>
        <w:numPr>
          <w:ilvl w:val="1"/>
          <w:numId w:val="11"/>
        </w:numPr>
        <w:ind w:left="0" w:hanging="6"/>
        <w:rPr>
          <w:rFonts w:ascii="Times New Roman" w:hAnsi="Times New Roman" w:cs="Times New Roman"/>
          <w:sz w:val="24"/>
          <w:szCs w:val="24"/>
        </w:rPr>
      </w:pPr>
      <w:r w:rsidRPr="00294D87">
        <w:rPr>
          <w:rFonts w:ascii="Times New Roman" w:hAnsi="Times New Roman" w:cs="Times New Roman"/>
          <w:sz w:val="24"/>
          <w:szCs w:val="24"/>
        </w:rPr>
        <w:t>pakkumuse esitamine</w:t>
      </w:r>
    </w:p>
    <w:p w14:paraId="2C7C8B9A" w14:textId="2C121EDF" w:rsidR="00E126B7" w:rsidRPr="00294D87" w:rsidRDefault="00E73C17" w:rsidP="00E126B7">
      <w:pPr>
        <w:autoSpaceDE w:val="0"/>
        <w:autoSpaceDN w:val="0"/>
        <w:adjustRightInd w:val="0"/>
        <w:jc w:val="both"/>
      </w:pPr>
      <w:r w:rsidRPr="00294D87">
        <w:t xml:space="preserve">Pakkumus tuleb esitada elektrooniliselt </w:t>
      </w:r>
      <w:r w:rsidR="0006090D">
        <w:t>eRHR</w:t>
      </w:r>
      <w:r w:rsidRPr="00294D87">
        <w:t xml:space="preserve">-i keskkonna kaudu aadressil </w:t>
      </w:r>
      <w:hyperlink r:id="rId8" w:history="1">
        <w:r w:rsidRPr="00294D87">
          <w:rPr>
            <w:rStyle w:val="Hperlink"/>
          </w:rPr>
          <w:t>https://riigihanked.riik.ee</w:t>
        </w:r>
      </w:hyperlink>
      <w:r w:rsidR="00A02BF3" w:rsidRPr="00294D87">
        <w:rPr>
          <w:rStyle w:val="Hperlink"/>
        </w:rPr>
        <w:t xml:space="preserve"> </w:t>
      </w:r>
      <w:r w:rsidRPr="00294D87">
        <w:t xml:space="preserve"> </w:t>
      </w:r>
      <w:r w:rsidR="00A02BF3" w:rsidRPr="00294D87">
        <w:t xml:space="preserve">pakkujale läbirääkimiste pidamise ettepanekus </w:t>
      </w:r>
      <w:r w:rsidRPr="00294D87">
        <w:t>toodud ajaks</w:t>
      </w:r>
      <w:r w:rsidR="00E126B7" w:rsidRPr="00294D87">
        <w:t>.</w:t>
      </w:r>
    </w:p>
    <w:p w14:paraId="41045243" w14:textId="77777777" w:rsidR="00E126B7" w:rsidRPr="00294D87" w:rsidRDefault="001B0699" w:rsidP="00EF27CA">
      <w:pPr>
        <w:pStyle w:val="Pealkiri3"/>
        <w:numPr>
          <w:ilvl w:val="1"/>
          <w:numId w:val="11"/>
        </w:numPr>
        <w:ind w:left="0"/>
        <w:rPr>
          <w:rFonts w:ascii="Times New Roman" w:hAnsi="Times New Roman" w:cs="Times New Roman"/>
          <w:sz w:val="24"/>
          <w:szCs w:val="24"/>
        </w:rPr>
      </w:pPr>
      <w:r w:rsidRPr="00294D87">
        <w:rPr>
          <w:rFonts w:ascii="Times New Roman" w:hAnsi="Times New Roman" w:cs="Times New Roman"/>
          <w:sz w:val="24"/>
          <w:szCs w:val="24"/>
        </w:rPr>
        <w:t>pakkumus</w:t>
      </w:r>
      <w:r w:rsidR="00E126B7" w:rsidRPr="00294D87">
        <w:rPr>
          <w:rFonts w:ascii="Times New Roman" w:hAnsi="Times New Roman" w:cs="Times New Roman"/>
          <w:sz w:val="24"/>
          <w:szCs w:val="24"/>
        </w:rPr>
        <w:t>e avamine</w:t>
      </w:r>
    </w:p>
    <w:p w14:paraId="5DD49A79" w14:textId="308E7741" w:rsidR="00E126B7" w:rsidRPr="00294D87" w:rsidRDefault="00E73C17" w:rsidP="007D77FF">
      <w:pPr>
        <w:jc w:val="both"/>
      </w:pPr>
      <w:r w:rsidRPr="00294D87">
        <w:t xml:space="preserve">Pakkumus avatakse hankija poolt </w:t>
      </w:r>
      <w:r w:rsidR="0006090D">
        <w:t>eRHR</w:t>
      </w:r>
      <w:r w:rsidRPr="00294D87">
        <w:t xml:space="preserve">-i keskkonnas </w:t>
      </w:r>
      <w:r w:rsidR="00A02BF3" w:rsidRPr="00294D87">
        <w:t xml:space="preserve">hanke läbirääkimiste pidamise ettepanekus </w:t>
      </w:r>
      <w:r w:rsidRPr="00294D87">
        <w:t>toodud aja saabumise järel</w:t>
      </w:r>
      <w:r w:rsidR="00E126B7" w:rsidRPr="00294D87">
        <w:t>.</w:t>
      </w:r>
    </w:p>
    <w:p w14:paraId="4036EE65" w14:textId="77777777" w:rsidR="007D77FF" w:rsidRPr="00294D87" w:rsidRDefault="007D77FF" w:rsidP="007D77FF">
      <w:pPr>
        <w:jc w:val="both"/>
      </w:pPr>
    </w:p>
    <w:p w14:paraId="16647BC0" w14:textId="74CB7DA9" w:rsidR="007D77FF" w:rsidRPr="00294D87" w:rsidRDefault="007D77FF" w:rsidP="007D77FF">
      <w:pPr>
        <w:pStyle w:val="Pealkiri2"/>
        <w:numPr>
          <w:ilvl w:val="0"/>
          <w:numId w:val="11"/>
        </w:numPr>
        <w:spacing w:before="0" w:after="0"/>
      </w:pPr>
      <w:r w:rsidRPr="00294D87">
        <w:t xml:space="preserve">Hanke </w:t>
      </w:r>
      <w:r w:rsidR="00AF0A7C" w:rsidRPr="00294D87">
        <w:t>tehniline kirjeldus</w:t>
      </w:r>
    </w:p>
    <w:p w14:paraId="27EC2D2C" w14:textId="77777777" w:rsidR="007D77FF" w:rsidRPr="00294D87" w:rsidRDefault="007D77FF" w:rsidP="007D77FF"/>
    <w:p w14:paraId="63C79E46" w14:textId="2CBEF0C6" w:rsidR="00E33943" w:rsidRDefault="00E33943" w:rsidP="00DA3674">
      <w:pPr>
        <w:pStyle w:val="Loendilik"/>
        <w:numPr>
          <w:ilvl w:val="1"/>
          <w:numId w:val="11"/>
        </w:numPr>
        <w:spacing w:after="120"/>
        <w:ind w:left="0"/>
        <w:contextualSpacing w:val="0"/>
        <w:jc w:val="both"/>
      </w:pPr>
      <w:r w:rsidRPr="00E33943">
        <w:t xml:space="preserve">Hankija soovib RHS § 50 p. 4 alusel </w:t>
      </w:r>
      <w:r w:rsidRPr="0016779D">
        <w:rPr>
          <w:b/>
          <w:bCs/>
        </w:rPr>
        <w:t xml:space="preserve">osta </w:t>
      </w:r>
      <w:r w:rsidR="009043AB" w:rsidRPr="0016779D">
        <w:rPr>
          <w:b/>
          <w:bCs/>
        </w:rPr>
        <w:t>500</w:t>
      </w:r>
      <w:r w:rsidRPr="00E33943">
        <w:t xml:space="preserve"> </w:t>
      </w:r>
      <w:r w:rsidRPr="009043AB">
        <w:rPr>
          <w:b/>
          <w:bCs/>
        </w:rPr>
        <w:t>metsataimede kasvatamise raami</w:t>
      </w:r>
      <w:r w:rsidRPr="00E33943">
        <w:t xml:space="preserve"> ühes transpordiga kinnipidamisasutuse tootmisüksusi haldavalt riigi äriühingult AS-lt Eesti Vanglatööstus</w:t>
      </w:r>
      <w:r w:rsidRPr="00C454B6">
        <w:t>. Raamid on mõeldud kuni kaheaastaste suletud juurekavaga metsataimede kasvatamiseks ja transpordiks kasvuhoonetes ja kasvatusväljakutel. Raamid</w:t>
      </w:r>
      <w:r w:rsidRPr="00E33943">
        <w:t xml:space="preserve"> peavad olema vastupidavad ja töökindlad. </w:t>
      </w:r>
    </w:p>
    <w:p w14:paraId="113DFB32" w14:textId="77777777" w:rsidR="00BE2D9F" w:rsidRPr="00E33943" w:rsidRDefault="00BE2D9F" w:rsidP="00BE2D9F">
      <w:pPr>
        <w:pStyle w:val="Loendilik"/>
        <w:spacing w:after="120"/>
        <w:ind w:left="0"/>
        <w:contextualSpacing w:val="0"/>
        <w:jc w:val="both"/>
      </w:pPr>
    </w:p>
    <w:p w14:paraId="0D8F8F84" w14:textId="5A3E9697" w:rsidR="001C2EBF" w:rsidRPr="00901BBC" w:rsidRDefault="001157CD" w:rsidP="00901BBC">
      <w:pPr>
        <w:pStyle w:val="Loendilik"/>
        <w:numPr>
          <w:ilvl w:val="1"/>
          <w:numId w:val="11"/>
        </w:numPr>
        <w:spacing w:after="120"/>
        <w:ind w:left="0"/>
        <w:contextualSpacing w:val="0"/>
        <w:jc w:val="both"/>
        <w:rPr>
          <w:bCs/>
          <w:iCs/>
          <w:u w:val="single"/>
        </w:rPr>
      </w:pPr>
      <w:r w:rsidRPr="00901BBC">
        <w:rPr>
          <w:bCs/>
          <w:iCs/>
          <w:u w:val="single"/>
        </w:rPr>
        <w:lastRenderedPageBreak/>
        <w:t>Taimekasvatus</w:t>
      </w:r>
      <w:r w:rsidR="00D75EED" w:rsidRPr="00901BBC">
        <w:rPr>
          <w:bCs/>
          <w:iCs/>
          <w:u w:val="single"/>
        </w:rPr>
        <w:t>raamide kirjeldus:</w:t>
      </w:r>
    </w:p>
    <w:p w14:paraId="342E202A" w14:textId="646DA6A2" w:rsidR="00D75EED" w:rsidRDefault="00F95D93" w:rsidP="00F95D93">
      <w:pPr>
        <w:pStyle w:val="Loendilik"/>
        <w:numPr>
          <w:ilvl w:val="2"/>
          <w:numId w:val="11"/>
        </w:numPr>
        <w:spacing w:after="120"/>
        <w:jc w:val="both"/>
        <w:rPr>
          <w:b/>
          <w:iCs/>
        </w:rPr>
      </w:pPr>
      <w:r w:rsidRPr="00F95D93">
        <w:rPr>
          <w:b/>
          <w:iCs/>
        </w:rPr>
        <w:t>Taimekasvatusraamid PL Forestry seeria külvikastidele (PL 36F; PL 64F; PL 81F; PL 121F)</w:t>
      </w:r>
    </w:p>
    <w:p w14:paraId="36A80640" w14:textId="77777777" w:rsidR="00474E92" w:rsidRPr="005069E3" w:rsidRDefault="00474E92" w:rsidP="00474E92">
      <w:pPr>
        <w:pStyle w:val="Loendilik"/>
        <w:numPr>
          <w:ilvl w:val="3"/>
          <w:numId w:val="11"/>
        </w:numPr>
        <w:rPr>
          <w:bCs/>
          <w:iCs/>
        </w:rPr>
      </w:pPr>
      <w:r w:rsidRPr="005069E3">
        <w:rPr>
          <w:bCs/>
          <w:iCs/>
        </w:rPr>
        <w:t>Kõik raamid peavad olema ühesugused.</w:t>
      </w:r>
    </w:p>
    <w:p w14:paraId="6C4A0658" w14:textId="77777777" w:rsidR="005069E3" w:rsidRPr="005069E3" w:rsidRDefault="005069E3" w:rsidP="005069E3">
      <w:pPr>
        <w:pStyle w:val="Loendilik"/>
        <w:numPr>
          <w:ilvl w:val="3"/>
          <w:numId w:val="11"/>
        </w:numPr>
        <w:spacing w:after="120"/>
        <w:jc w:val="both"/>
        <w:rPr>
          <w:bCs/>
          <w:iCs/>
        </w:rPr>
      </w:pPr>
      <w:r w:rsidRPr="005069E3">
        <w:rPr>
          <w:bCs/>
          <w:iCs/>
        </w:rPr>
        <w:t>Raam peab mahutama 30 taimekasvatuskasti, asetusega 5 x 6 kasti. Taimekasvatuskasti mõõtmed on 385 mm x 385 mm.</w:t>
      </w:r>
    </w:p>
    <w:p w14:paraId="6EE252A1" w14:textId="77777777" w:rsidR="005069E3" w:rsidRPr="005069E3" w:rsidRDefault="005069E3" w:rsidP="005069E3">
      <w:pPr>
        <w:pStyle w:val="Loendilik"/>
        <w:numPr>
          <w:ilvl w:val="3"/>
          <w:numId w:val="11"/>
        </w:numPr>
        <w:spacing w:after="120"/>
        <w:jc w:val="both"/>
        <w:rPr>
          <w:bCs/>
          <w:iCs/>
        </w:rPr>
      </w:pPr>
      <w:r w:rsidRPr="005069E3">
        <w:rPr>
          <w:bCs/>
          <w:iCs/>
        </w:rPr>
        <w:t>Raam peab võimaldama transportida taimekaste, mis on täidetud turbaga, millesse on külvatud seemned või kus kasvavad taimed kõrgusega kuni 40 cm. Raami jala kõrgus maapinnast peab olema 505 mm (ilma suunava püramiidja konstruktsiooniosata 455 mm).</w:t>
      </w:r>
    </w:p>
    <w:p w14:paraId="7B88E3A5" w14:textId="77777777" w:rsidR="005069E3" w:rsidRPr="005069E3" w:rsidRDefault="005069E3" w:rsidP="005069E3">
      <w:pPr>
        <w:pStyle w:val="Loendilik"/>
        <w:numPr>
          <w:ilvl w:val="3"/>
          <w:numId w:val="11"/>
        </w:numPr>
        <w:spacing w:after="120"/>
        <w:jc w:val="both"/>
        <w:rPr>
          <w:bCs/>
          <w:iCs/>
        </w:rPr>
      </w:pPr>
      <w:r w:rsidRPr="005069E3">
        <w:rPr>
          <w:bCs/>
          <w:iCs/>
        </w:rPr>
        <w:t>Raame peab olema võimalik transportida asetatuna üksteisele (vähemalt neli tükki), arvestusega, et raamide asetusest ei saaks kahjustada taimekastidesse tehtud külvid või seal kasvavad taimed.</w:t>
      </w:r>
    </w:p>
    <w:p w14:paraId="4D922634" w14:textId="77777777" w:rsidR="005069E3" w:rsidRPr="005069E3" w:rsidRDefault="005069E3" w:rsidP="005069E3">
      <w:pPr>
        <w:pStyle w:val="Loendilik"/>
        <w:numPr>
          <w:ilvl w:val="3"/>
          <w:numId w:val="11"/>
        </w:numPr>
        <w:spacing w:after="120"/>
        <w:jc w:val="both"/>
        <w:rPr>
          <w:bCs/>
          <w:iCs/>
        </w:rPr>
      </w:pPr>
      <w:r w:rsidRPr="005069E3">
        <w:rPr>
          <w:bCs/>
          <w:iCs/>
        </w:rPr>
        <w:t xml:space="preserve">Raam peab sobima transpordiks kahveltõstukiga nii taimekastidega täidetuna, kui ka tühjalt. </w:t>
      </w:r>
    </w:p>
    <w:p w14:paraId="7AD07D11" w14:textId="77777777" w:rsidR="005069E3" w:rsidRPr="005069E3" w:rsidRDefault="005069E3" w:rsidP="005069E3">
      <w:pPr>
        <w:pStyle w:val="Loendilik"/>
        <w:numPr>
          <w:ilvl w:val="3"/>
          <w:numId w:val="11"/>
        </w:numPr>
        <w:spacing w:after="120"/>
        <w:jc w:val="both"/>
        <w:rPr>
          <w:bCs/>
          <w:iCs/>
        </w:rPr>
      </w:pPr>
      <w:r w:rsidRPr="005069E3">
        <w:rPr>
          <w:bCs/>
          <w:iCs/>
        </w:rPr>
        <w:t>Raamide konstruktsioon peab võimaldama paigaldada raame üksteisele ja virnast laiali võimalikult lihtsalt ja kiiresti.</w:t>
      </w:r>
    </w:p>
    <w:p w14:paraId="2B5AEFC3" w14:textId="77777777" w:rsidR="005069E3" w:rsidRPr="005069E3" w:rsidRDefault="005069E3" w:rsidP="005069E3">
      <w:pPr>
        <w:pStyle w:val="Loendilik"/>
        <w:numPr>
          <w:ilvl w:val="3"/>
          <w:numId w:val="11"/>
        </w:numPr>
        <w:spacing w:after="120"/>
        <w:jc w:val="both"/>
        <w:rPr>
          <w:bCs/>
          <w:iCs/>
        </w:rPr>
      </w:pPr>
      <w:r w:rsidRPr="005069E3">
        <w:rPr>
          <w:bCs/>
          <w:iCs/>
        </w:rPr>
        <w:t>Raami konstruktsiooni tugevus peab tagama raami jäikuse, samal ajal võimaldama maksimaalse veeläbilaskvuse ja ilmastikukindluse.</w:t>
      </w:r>
    </w:p>
    <w:p w14:paraId="5AACC59C" w14:textId="77777777" w:rsidR="005069E3" w:rsidRPr="005069E3" w:rsidRDefault="005069E3" w:rsidP="005069E3">
      <w:pPr>
        <w:pStyle w:val="Loendilik"/>
        <w:numPr>
          <w:ilvl w:val="3"/>
          <w:numId w:val="11"/>
        </w:numPr>
        <w:spacing w:after="120"/>
        <w:jc w:val="both"/>
        <w:rPr>
          <w:bCs/>
          <w:iCs/>
        </w:rPr>
      </w:pPr>
      <w:r w:rsidRPr="005069E3">
        <w:rPr>
          <w:bCs/>
          <w:iCs/>
        </w:rPr>
        <w:t>Raam peab toetuma „jalgadele“, mis tagavad maapinnale asetatud raami puhul õhuringluse taimekastide ja maapinna vahel ning transpordil taimekastide, seemnete, taimede säilimise.</w:t>
      </w:r>
    </w:p>
    <w:p w14:paraId="3125CD3C" w14:textId="77777777" w:rsidR="005069E3" w:rsidRPr="005069E3" w:rsidRDefault="005069E3" w:rsidP="005069E3">
      <w:pPr>
        <w:pStyle w:val="Loendilik"/>
        <w:numPr>
          <w:ilvl w:val="3"/>
          <w:numId w:val="11"/>
        </w:numPr>
        <w:spacing w:after="120"/>
        <w:jc w:val="both"/>
        <w:rPr>
          <w:bCs/>
          <w:iCs/>
        </w:rPr>
      </w:pPr>
      <w:r w:rsidRPr="005069E3">
        <w:rPr>
          <w:bCs/>
          <w:iCs/>
        </w:rPr>
        <w:t>Raami jalgade asetus peab tagama külg-külje kõrvale asetatuna raamide vahelise minimaalse vahekauguse.</w:t>
      </w:r>
    </w:p>
    <w:p w14:paraId="123F4F4A" w14:textId="77777777" w:rsidR="005069E3" w:rsidRPr="005069E3" w:rsidRDefault="005069E3" w:rsidP="005069E3">
      <w:pPr>
        <w:pStyle w:val="Loendilik"/>
        <w:numPr>
          <w:ilvl w:val="3"/>
          <w:numId w:val="11"/>
        </w:numPr>
        <w:spacing w:after="120"/>
        <w:jc w:val="both"/>
        <w:rPr>
          <w:bCs/>
          <w:iCs/>
        </w:rPr>
      </w:pPr>
      <w:r w:rsidRPr="005069E3">
        <w:rPr>
          <w:bCs/>
          <w:iCs/>
        </w:rPr>
        <w:t>Raami jalad peavad olema kinnitatud raami külge püsivalt keevisliitega (ei sobi polt-, liim- ega muud liited).</w:t>
      </w:r>
    </w:p>
    <w:p w14:paraId="21D19137" w14:textId="77777777" w:rsidR="005069E3" w:rsidRPr="005069E3" w:rsidRDefault="005069E3" w:rsidP="005069E3">
      <w:pPr>
        <w:pStyle w:val="Loendilik"/>
        <w:numPr>
          <w:ilvl w:val="3"/>
          <w:numId w:val="11"/>
        </w:numPr>
        <w:spacing w:after="120"/>
        <w:jc w:val="both"/>
        <w:rPr>
          <w:bCs/>
          <w:iCs/>
        </w:rPr>
      </w:pPr>
      <w:r w:rsidRPr="005069E3">
        <w:rPr>
          <w:bCs/>
          <w:iCs/>
        </w:rPr>
        <w:t>Raami kolm külge peavad olema kõrgemad, et kaitsta taimekaste transpordil ja välistada nende kukkumist. Raami üks otsmine külg peab olema avatud, st võimaldama libistada raamile või raamilt ära taimekaste. Avatud külje otsmine küljeliist peab olema asetusega L-profiilis, nn seljaga raami poole. Raami küljed ja pikki ribid raami põhjas peavad välistama taimekastide loksumise või libisemise transpordi (risti raami pikima küljega) suunas.</w:t>
      </w:r>
    </w:p>
    <w:p w14:paraId="7FBCC1D2" w14:textId="77777777" w:rsidR="005069E3" w:rsidRPr="005069E3" w:rsidRDefault="005069E3" w:rsidP="005069E3">
      <w:pPr>
        <w:pStyle w:val="Loendilik"/>
        <w:numPr>
          <w:ilvl w:val="3"/>
          <w:numId w:val="11"/>
        </w:numPr>
        <w:spacing w:after="120"/>
        <w:jc w:val="both"/>
        <w:rPr>
          <w:bCs/>
          <w:iCs/>
        </w:rPr>
      </w:pPr>
      <w:r w:rsidRPr="005069E3">
        <w:rPr>
          <w:bCs/>
          <w:iCs/>
        </w:rPr>
        <w:t>Raamid peavad olema valmistatud metallist, mis on töödeldud kaitseks roostetamise ja korrodeerumise vastu galvaniseerimise või liivapritsiga puhastamise ja kruntvärviga (pruun) katmise teel.</w:t>
      </w:r>
    </w:p>
    <w:p w14:paraId="07648323" w14:textId="77777777" w:rsidR="005069E3" w:rsidRPr="005069E3" w:rsidRDefault="005069E3" w:rsidP="005069E3">
      <w:pPr>
        <w:pStyle w:val="Loendilik"/>
        <w:numPr>
          <w:ilvl w:val="3"/>
          <w:numId w:val="11"/>
        </w:numPr>
        <w:spacing w:after="120"/>
        <w:jc w:val="both"/>
        <w:rPr>
          <w:bCs/>
          <w:iCs/>
        </w:rPr>
      </w:pPr>
      <w:r w:rsidRPr="005069E3">
        <w:rPr>
          <w:bCs/>
          <w:iCs/>
        </w:rPr>
        <w:t>Raami viimistlus peab olema selline, et raamid ei ohustaks nendega töötajaid (servad, nurgad ei tohi olla teravad, puuduvad teravad galvaniseerimise defektid) ja kastid liiguvad libistamisel vabalt.</w:t>
      </w:r>
    </w:p>
    <w:p w14:paraId="36079448" w14:textId="77777777" w:rsidR="005069E3" w:rsidRDefault="005069E3" w:rsidP="00BC1C7E">
      <w:pPr>
        <w:pStyle w:val="Loendilik"/>
        <w:numPr>
          <w:ilvl w:val="3"/>
          <w:numId w:val="11"/>
        </w:numPr>
        <w:spacing w:after="120"/>
        <w:jc w:val="both"/>
        <w:rPr>
          <w:bCs/>
          <w:iCs/>
        </w:rPr>
      </w:pPr>
      <w:r w:rsidRPr="005069E3">
        <w:rPr>
          <w:bCs/>
          <w:iCs/>
        </w:rPr>
        <w:t>Raami kaal ei tohi ületada 58 kg.</w:t>
      </w:r>
    </w:p>
    <w:p w14:paraId="1B6ADC9F" w14:textId="77777777" w:rsidR="005069E3" w:rsidRPr="005069E3" w:rsidRDefault="005069E3" w:rsidP="00BC1C7E">
      <w:pPr>
        <w:pStyle w:val="Loendilik"/>
        <w:spacing w:after="120"/>
        <w:ind w:left="0"/>
        <w:jc w:val="both"/>
        <w:rPr>
          <w:bCs/>
          <w:iCs/>
        </w:rPr>
      </w:pPr>
    </w:p>
    <w:p w14:paraId="3BBDA6AD" w14:textId="00679054" w:rsidR="004C1055" w:rsidRPr="00BC1C7E" w:rsidRDefault="00035589" w:rsidP="00BC1C7E">
      <w:pPr>
        <w:pStyle w:val="Loendilik"/>
        <w:numPr>
          <w:ilvl w:val="3"/>
          <w:numId w:val="11"/>
        </w:numPr>
        <w:spacing w:after="120"/>
        <w:jc w:val="both"/>
        <w:rPr>
          <w:bCs/>
          <w:iCs/>
        </w:rPr>
      </w:pPr>
      <w:r w:rsidRPr="00BC1C7E">
        <w:rPr>
          <w:b/>
          <w:iCs/>
        </w:rPr>
        <w:t>Kogus</w:t>
      </w:r>
      <w:r w:rsidRPr="00BC1C7E">
        <w:rPr>
          <w:bCs/>
          <w:iCs/>
        </w:rPr>
        <w:t>: 450 taimekasvatusraami.</w:t>
      </w:r>
    </w:p>
    <w:p w14:paraId="75CAAA47" w14:textId="77777777" w:rsidR="00035589" w:rsidRPr="00BC1C7E" w:rsidRDefault="00035589" w:rsidP="00BC1C7E">
      <w:pPr>
        <w:pStyle w:val="Loendilik"/>
        <w:spacing w:after="120"/>
        <w:rPr>
          <w:bCs/>
          <w:iCs/>
        </w:rPr>
      </w:pPr>
    </w:p>
    <w:p w14:paraId="6A5FBC60" w14:textId="7D2C5AC4" w:rsidR="00035589" w:rsidRPr="00BC1C7E" w:rsidRDefault="000D3678" w:rsidP="00BC1C7E">
      <w:pPr>
        <w:pStyle w:val="Loendilik"/>
        <w:numPr>
          <w:ilvl w:val="3"/>
          <w:numId w:val="11"/>
        </w:numPr>
        <w:spacing w:after="120"/>
        <w:jc w:val="both"/>
        <w:rPr>
          <w:bCs/>
          <w:iCs/>
        </w:rPr>
      </w:pPr>
      <w:r w:rsidRPr="00BC1C7E">
        <w:rPr>
          <w:b/>
          <w:iCs/>
        </w:rPr>
        <w:t>Tarne:</w:t>
      </w:r>
      <w:r w:rsidRPr="00BC1C7E">
        <w:rPr>
          <w:bCs/>
          <w:iCs/>
        </w:rPr>
        <w:t xml:space="preserve"> </w:t>
      </w:r>
      <w:r w:rsidR="00593F8A" w:rsidRPr="00BC1C7E">
        <w:rPr>
          <w:bCs/>
          <w:iCs/>
        </w:rPr>
        <w:t>Taimekasvatusraamid tuleb p</w:t>
      </w:r>
      <w:r w:rsidRPr="00BC1C7E">
        <w:rPr>
          <w:bCs/>
          <w:iCs/>
        </w:rPr>
        <w:t>akkuja kulul pakkuja transpordiga</w:t>
      </w:r>
      <w:r w:rsidR="00EF2B6F" w:rsidRPr="00BC1C7E">
        <w:rPr>
          <w:bCs/>
          <w:iCs/>
        </w:rPr>
        <w:t xml:space="preserve"> toimetada RMK Marana taimlasse (</w:t>
      </w:r>
      <w:r w:rsidRPr="00BC1C7E">
        <w:rPr>
          <w:bCs/>
          <w:iCs/>
        </w:rPr>
        <w:t>aadress</w:t>
      </w:r>
      <w:r w:rsidR="00274A09" w:rsidRPr="00BC1C7E">
        <w:rPr>
          <w:bCs/>
          <w:iCs/>
        </w:rPr>
        <w:t>:</w:t>
      </w:r>
      <w:r w:rsidR="007D7B32" w:rsidRPr="00BC1C7E">
        <w:rPr>
          <w:bCs/>
          <w:iCs/>
        </w:rPr>
        <w:t xml:space="preserve"> Marana küla, </w:t>
      </w:r>
      <w:r w:rsidRPr="00BC1C7E">
        <w:rPr>
          <w:bCs/>
          <w:iCs/>
        </w:rPr>
        <w:t>Saarde vald, Pärnumaa</w:t>
      </w:r>
      <w:r w:rsidR="007D7B32" w:rsidRPr="00BC1C7E">
        <w:rPr>
          <w:bCs/>
          <w:iCs/>
        </w:rPr>
        <w:t>)</w:t>
      </w:r>
    </w:p>
    <w:p w14:paraId="5C8B97A6" w14:textId="77777777" w:rsidR="00C028A0" w:rsidRPr="00BC1C7E" w:rsidRDefault="00C028A0" w:rsidP="00BC1C7E">
      <w:pPr>
        <w:pStyle w:val="Loendilik"/>
        <w:spacing w:after="120"/>
        <w:rPr>
          <w:bCs/>
          <w:iCs/>
        </w:rPr>
      </w:pPr>
    </w:p>
    <w:p w14:paraId="6D25C1E0" w14:textId="483A6BAD" w:rsidR="00C028A0" w:rsidRPr="00BC1C7E" w:rsidRDefault="00796C64" w:rsidP="00BC1C7E">
      <w:pPr>
        <w:pStyle w:val="Loendilik"/>
        <w:numPr>
          <w:ilvl w:val="3"/>
          <w:numId w:val="11"/>
        </w:numPr>
        <w:spacing w:after="120"/>
        <w:jc w:val="both"/>
        <w:rPr>
          <w:bCs/>
          <w:iCs/>
        </w:rPr>
      </w:pPr>
      <w:r>
        <w:rPr>
          <w:b/>
          <w:iCs/>
        </w:rPr>
        <w:t xml:space="preserve">Üleandmise </w:t>
      </w:r>
      <w:r w:rsidR="00CB4E8A">
        <w:rPr>
          <w:b/>
          <w:iCs/>
        </w:rPr>
        <w:t>t</w:t>
      </w:r>
      <w:r w:rsidR="00FE6FD8" w:rsidRPr="00BC1C7E">
        <w:rPr>
          <w:b/>
          <w:iCs/>
        </w:rPr>
        <w:t>ähtaeg:</w:t>
      </w:r>
      <w:r w:rsidR="00FE6FD8" w:rsidRPr="00BC1C7E">
        <w:rPr>
          <w:bCs/>
          <w:iCs/>
        </w:rPr>
        <w:t xml:space="preserve"> </w:t>
      </w:r>
      <w:r w:rsidR="0046109C" w:rsidRPr="00BE2D9F">
        <w:rPr>
          <w:bCs/>
          <w:iCs/>
        </w:rPr>
        <w:t xml:space="preserve">hiljemalt </w:t>
      </w:r>
      <w:r w:rsidR="00FE6FD8" w:rsidRPr="00BE2D9F">
        <w:rPr>
          <w:b/>
          <w:iCs/>
        </w:rPr>
        <w:t>14.06.2024</w:t>
      </w:r>
      <w:r w:rsidR="00A0143D" w:rsidRPr="00BE2D9F">
        <w:rPr>
          <w:bCs/>
          <w:iCs/>
        </w:rPr>
        <w:t xml:space="preserve">. Lepingu tähtaeg on </w:t>
      </w:r>
      <w:r w:rsidR="00EF1D4B" w:rsidRPr="00BE2D9F">
        <w:rPr>
          <w:bCs/>
          <w:iCs/>
        </w:rPr>
        <w:t>14.07.202</w:t>
      </w:r>
      <w:r w:rsidR="00A720B1" w:rsidRPr="00BE2D9F">
        <w:rPr>
          <w:bCs/>
          <w:iCs/>
        </w:rPr>
        <w:t>4</w:t>
      </w:r>
      <w:r w:rsidR="00EF1D4B" w:rsidRPr="00BE2D9F">
        <w:rPr>
          <w:bCs/>
          <w:iCs/>
        </w:rPr>
        <w:t>.</w:t>
      </w:r>
      <w:r w:rsidR="00EF1D4B" w:rsidRPr="00BC1C7E">
        <w:rPr>
          <w:bCs/>
          <w:iCs/>
        </w:rPr>
        <w:t xml:space="preserve"> </w:t>
      </w:r>
    </w:p>
    <w:p w14:paraId="4B49E965" w14:textId="77777777" w:rsidR="00EF1D4B" w:rsidRPr="00BC1C7E" w:rsidRDefault="00EF1D4B" w:rsidP="00BC1C7E">
      <w:pPr>
        <w:pStyle w:val="Loendilik"/>
        <w:spacing w:after="120"/>
        <w:rPr>
          <w:bCs/>
          <w:iCs/>
        </w:rPr>
      </w:pPr>
    </w:p>
    <w:p w14:paraId="203FD137" w14:textId="5CF6DDD5" w:rsidR="00EF1D4B" w:rsidRPr="00BC1C7E" w:rsidRDefault="00BC1C7E" w:rsidP="00BC1C7E">
      <w:pPr>
        <w:pStyle w:val="Loendilik"/>
        <w:numPr>
          <w:ilvl w:val="3"/>
          <w:numId w:val="11"/>
        </w:numPr>
        <w:spacing w:after="120"/>
        <w:jc w:val="both"/>
        <w:rPr>
          <w:bCs/>
          <w:iCs/>
        </w:rPr>
      </w:pPr>
      <w:r w:rsidRPr="00BC1C7E">
        <w:rPr>
          <w:b/>
          <w:iCs/>
        </w:rPr>
        <w:t>Garantii:</w:t>
      </w:r>
      <w:r w:rsidRPr="00BC1C7E">
        <w:rPr>
          <w:bCs/>
          <w:iCs/>
        </w:rPr>
        <w:t xml:space="preserve"> Tootja peab andma vähemalt 5 aastase garantii arvestades raamide aastaringset kasutamist kasvuhoone- ja välitingimustes. Raami pinna vähene kuni mõõdukas raami sihipärase kasutuse ja selle intensiivsusega vastavuses olev korrodeerumine sellises ulatuses, mis ei põhjusta raami purunemist, värvi või metallitükkide laiguti eraldumist, raami </w:t>
      </w:r>
      <w:r w:rsidRPr="00BC1C7E">
        <w:rPr>
          <w:bCs/>
          <w:iCs/>
        </w:rPr>
        <w:lastRenderedPageBreak/>
        <w:t>tugevuse kadu, keevisliitekohtadest või mujalt konstruktsioonilist lagunemist, ei käi garantii alla (see on lubatud). Läbiv korrosioon, samuti sihipärase kasutusega ilmses mittevastavuses olev (liigintensiivne, võrreldes teiste samaliigiliste raamidega) üle-pinnaline korrosioon ei ole lubatud ja käib garantii alla. Senise kogemuse kohaselt korrektselt ettevalmistatud ja korrektselt kruntvärvitud raamide garantiijuhtumeid ei ole esinenud.</w:t>
      </w:r>
    </w:p>
    <w:p w14:paraId="777A9F38" w14:textId="77777777" w:rsidR="00BC1C7E" w:rsidRPr="00BC1C7E" w:rsidRDefault="00BC1C7E" w:rsidP="00BC1C7E">
      <w:pPr>
        <w:pStyle w:val="Loendilik"/>
        <w:rPr>
          <w:b/>
          <w:iCs/>
        </w:rPr>
      </w:pPr>
    </w:p>
    <w:p w14:paraId="04866AB0" w14:textId="01791710" w:rsidR="00BC1C7E" w:rsidRDefault="00EB5C2E" w:rsidP="00BC1C7E">
      <w:pPr>
        <w:pStyle w:val="Loendilik"/>
        <w:numPr>
          <w:ilvl w:val="2"/>
          <w:numId w:val="11"/>
        </w:numPr>
        <w:spacing w:after="120"/>
        <w:jc w:val="both"/>
        <w:rPr>
          <w:b/>
          <w:iCs/>
        </w:rPr>
      </w:pPr>
      <w:r w:rsidRPr="00EB5C2E">
        <w:rPr>
          <w:b/>
          <w:iCs/>
        </w:rPr>
        <w:t xml:space="preserve">Taimekasvatusraamid PL seeria külvikastidele </w:t>
      </w:r>
      <w:r w:rsidR="00BE2D9F">
        <w:rPr>
          <w:b/>
          <w:iCs/>
        </w:rPr>
        <w:t>(</w:t>
      </w:r>
      <w:r w:rsidRPr="00EB5C2E">
        <w:rPr>
          <w:b/>
          <w:iCs/>
        </w:rPr>
        <w:t>PL 256</w:t>
      </w:r>
      <w:r w:rsidR="00BE2D9F">
        <w:rPr>
          <w:b/>
          <w:iCs/>
        </w:rPr>
        <w:t>)</w:t>
      </w:r>
    </w:p>
    <w:p w14:paraId="6FD791AC" w14:textId="77777777" w:rsidR="00992040" w:rsidRPr="00992040" w:rsidRDefault="00992040" w:rsidP="00992040">
      <w:pPr>
        <w:pStyle w:val="Loendilik"/>
        <w:numPr>
          <w:ilvl w:val="3"/>
          <w:numId w:val="11"/>
        </w:numPr>
        <w:spacing w:after="120"/>
        <w:jc w:val="both"/>
        <w:rPr>
          <w:bCs/>
          <w:iCs/>
        </w:rPr>
      </w:pPr>
      <w:r w:rsidRPr="00992040">
        <w:rPr>
          <w:bCs/>
          <w:iCs/>
        </w:rPr>
        <w:t>Kõik raamid peavad olema ühesugused.</w:t>
      </w:r>
    </w:p>
    <w:p w14:paraId="3BFC6AC5" w14:textId="77777777" w:rsidR="00992040" w:rsidRPr="00992040" w:rsidRDefault="00992040" w:rsidP="00992040">
      <w:pPr>
        <w:pStyle w:val="Loendilik"/>
        <w:numPr>
          <w:ilvl w:val="3"/>
          <w:numId w:val="11"/>
        </w:numPr>
        <w:spacing w:after="120"/>
        <w:jc w:val="both"/>
        <w:rPr>
          <w:bCs/>
          <w:iCs/>
        </w:rPr>
      </w:pPr>
      <w:r w:rsidRPr="00992040">
        <w:rPr>
          <w:bCs/>
          <w:iCs/>
        </w:rPr>
        <w:t>Raam peab mahutama 30 taimekasvatuskasti, asetusega 5 x 6 kasti. Taimekasvatuskasti mõõtmed on 397 mm x 397 mm.</w:t>
      </w:r>
    </w:p>
    <w:p w14:paraId="5D98E7FF" w14:textId="77777777" w:rsidR="00992040" w:rsidRPr="00992040" w:rsidRDefault="00992040" w:rsidP="00992040">
      <w:pPr>
        <w:pStyle w:val="Loendilik"/>
        <w:numPr>
          <w:ilvl w:val="3"/>
          <w:numId w:val="11"/>
        </w:numPr>
        <w:spacing w:after="120"/>
        <w:jc w:val="both"/>
        <w:rPr>
          <w:bCs/>
          <w:iCs/>
        </w:rPr>
      </w:pPr>
      <w:r w:rsidRPr="00992040">
        <w:rPr>
          <w:bCs/>
          <w:iCs/>
        </w:rPr>
        <w:t>Raam peab võimaldama transportida taimekaste, mis on täidetud turbaga, millesse on külvatud seemned või kus kasvavad taimed kõrgusega kuni 20 cm. Raami jala kõrgus maapinnast peab olema 450 mm (ilma suunava püramiidja konstruktsiooniosata 395 mm).</w:t>
      </w:r>
    </w:p>
    <w:p w14:paraId="4E091912" w14:textId="77777777" w:rsidR="00992040" w:rsidRPr="00992040" w:rsidRDefault="00992040" w:rsidP="00992040">
      <w:pPr>
        <w:pStyle w:val="Loendilik"/>
        <w:numPr>
          <w:ilvl w:val="3"/>
          <w:numId w:val="11"/>
        </w:numPr>
        <w:spacing w:after="120"/>
        <w:jc w:val="both"/>
        <w:rPr>
          <w:bCs/>
          <w:iCs/>
        </w:rPr>
      </w:pPr>
      <w:r w:rsidRPr="00992040">
        <w:rPr>
          <w:bCs/>
          <w:iCs/>
        </w:rPr>
        <w:t>Raame peab olema võimalik transportida asetatuna üksteisele (vähemalt neli tükki), arvestusega, et raamide asetusest ei saaks kahjustada taimekastidesse tehtud külvid või seal kasvavad taimed.</w:t>
      </w:r>
    </w:p>
    <w:p w14:paraId="4E13B5E8" w14:textId="77777777" w:rsidR="00992040" w:rsidRPr="00992040" w:rsidRDefault="00992040" w:rsidP="00992040">
      <w:pPr>
        <w:pStyle w:val="Loendilik"/>
        <w:numPr>
          <w:ilvl w:val="3"/>
          <w:numId w:val="11"/>
        </w:numPr>
        <w:spacing w:after="120"/>
        <w:jc w:val="both"/>
        <w:rPr>
          <w:bCs/>
          <w:iCs/>
        </w:rPr>
      </w:pPr>
      <w:r w:rsidRPr="00992040">
        <w:rPr>
          <w:bCs/>
          <w:iCs/>
        </w:rPr>
        <w:t xml:space="preserve">Raam peab sobima transpordiks kahveltõstukiga nii taimekastidega täidetuna, kui ka tühjalt. </w:t>
      </w:r>
    </w:p>
    <w:p w14:paraId="65367479" w14:textId="77777777" w:rsidR="00992040" w:rsidRPr="00992040" w:rsidRDefault="00992040" w:rsidP="00992040">
      <w:pPr>
        <w:pStyle w:val="Loendilik"/>
        <w:numPr>
          <w:ilvl w:val="3"/>
          <w:numId w:val="11"/>
        </w:numPr>
        <w:spacing w:after="120"/>
        <w:jc w:val="both"/>
        <w:rPr>
          <w:bCs/>
          <w:iCs/>
        </w:rPr>
      </w:pPr>
      <w:r w:rsidRPr="00992040">
        <w:rPr>
          <w:bCs/>
          <w:iCs/>
        </w:rPr>
        <w:t>Raamide konstruktsioon peab võimaldama paigaldada raame üksteisele ja virnast laiali võimalikult lihtsalt ja kiiresti.</w:t>
      </w:r>
    </w:p>
    <w:p w14:paraId="751F3513" w14:textId="77777777" w:rsidR="00992040" w:rsidRPr="00992040" w:rsidRDefault="00992040" w:rsidP="00992040">
      <w:pPr>
        <w:pStyle w:val="Loendilik"/>
        <w:numPr>
          <w:ilvl w:val="3"/>
          <w:numId w:val="11"/>
        </w:numPr>
        <w:spacing w:after="120"/>
        <w:jc w:val="both"/>
        <w:rPr>
          <w:bCs/>
          <w:iCs/>
        </w:rPr>
      </w:pPr>
      <w:r w:rsidRPr="00992040">
        <w:rPr>
          <w:bCs/>
          <w:iCs/>
        </w:rPr>
        <w:t>Raami konstruktsiooni tugevus peab tagama raami jäikuse, samal ajal võimaldama maksimaalse veeläbilaskvuse ja ilmastikukindluse.</w:t>
      </w:r>
    </w:p>
    <w:p w14:paraId="4944020D" w14:textId="77777777" w:rsidR="00992040" w:rsidRPr="00992040" w:rsidRDefault="00992040" w:rsidP="00992040">
      <w:pPr>
        <w:pStyle w:val="Loendilik"/>
        <w:numPr>
          <w:ilvl w:val="3"/>
          <w:numId w:val="11"/>
        </w:numPr>
        <w:spacing w:after="120"/>
        <w:jc w:val="both"/>
        <w:rPr>
          <w:bCs/>
          <w:iCs/>
        </w:rPr>
      </w:pPr>
      <w:r w:rsidRPr="00992040">
        <w:rPr>
          <w:bCs/>
          <w:iCs/>
        </w:rPr>
        <w:t>Raam peab toetuma „jalgadele“, mis tagavad maapinnale asetatud raami puhul õhuringluse taimekastide ja maapinna vahel ning transpordil taimekastide, seemnete, taimede säilimise.</w:t>
      </w:r>
    </w:p>
    <w:p w14:paraId="510F9925" w14:textId="77777777" w:rsidR="00992040" w:rsidRPr="00992040" w:rsidRDefault="00992040" w:rsidP="00992040">
      <w:pPr>
        <w:pStyle w:val="Loendilik"/>
        <w:numPr>
          <w:ilvl w:val="3"/>
          <w:numId w:val="11"/>
        </w:numPr>
        <w:spacing w:after="120"/>
        <w:jc w:val="both"/>
        <w:rPr>
          <w:bCs/>
          <w:iCs/>
        </w:rPr>
      </w:pPr>
      <w:r w:rsidRPr="00992040">
        <w:rPr>
          <w:bCs/>
          <w:iCs/>
        </w:rPr>
        <w:t>Raami jalgade asetus peab tagama külg-külje kõrvale asetatuna raamide vahelise minimaalse vahekauguse.</w:t>
      </w:r>
    </w:p>
    <w:p w14:paraId="5E72F3E9" w14:textId="77777777" w:rsidR="00992040" w:rsidRPr="00992040" w:rsidRDefault="00992040" w:rsidP="00992040">
      <w:pPr>
        <w:pStyle w:val="Loendilik"/>
        <w:numPr>
          <w:ilvl w:val="3"/>
          <w:numId w:val="11"/>
        </w:numPr>
        <w:spacing w:after="120"/>
        <w:jc w:val="both"/>
        <w:rPr>
          <w:bCs/>
          <w:iCs/>
        </w:rPr>
      </w:pPr>
      <w:r w:rsidRPr="00992040">
        <w:rPr>
          <w:bCs/>
          <w:iCs/>
        </w:rPr>
        <w:t>Raami jalad peavad olema kinnitatud raami külge püsivalt keevisliitega (ei sobi polt-, liim- ega muud liited).</w:t>
      </w:r>
    </w:p>
    <w:p w14:paraId="7B0418D1" w14:textId="77777777" w:rsidR="00992040" w:rsidRPr="00992040" w:rsidRDefault="00992040" w:rsidP="00992040">
      <w:pPr>
        <w:pStyle w:val="Loendilik"/>
        <w:numPr>
          <w:ilvl w:val="3"/>
          <w:numId w:val="11"/>
        </w:numPr>
        <w:spacing w:after="120"/>
        <w:jc w:val="both"/>
        <w:rPr>
          <w:bCs/>
          <w:iCs/>
        </w:rPr>
      </w:pPr>
      <w:r w:rsidRPr="00992040">
        <w:rPr>
          <w:bCs/>
          <w:iCs/>
        </w:rPr>
        <w:t>Raami kolm külge peavad olema kõrgemad, et kaitsta taimekaste transpordil ja välistada nende kukkumist. Raami üks otsmine külg peab olema avatud, st võimaldama libistada raamile või raamilt ära taimekaste. Avatud külje otsmine küljeliist peab olema asetusega L-profiilis, nn seljaga raami poole. Raami küljed ja pikki ribid raami põhjas peavad välistama taimekastide loksumise või libisemise transpordi (risti raami pikima küljega) suunas.</w:t>
      </w:r>
    </w:p>
    <w:p w14:paraId="67390EB2" w14:textId="77777777" w:rsidR="00992040" w:rsidRPr="00992040" w:rsidRDefault="00992040" w:rsidP="00992040">
      <w:pPr>
        <w:pStyle w:val="Loendilik"/>
        <w:numPr>
          <w:ilvl w:val="3"/>
          <w:numId w:val="11"/>
        </w:numPr>
        <w:spacing w:after="120"/>
        <w:jc w:val="both"/>
        <w:rPr>
          <w:bCs/>
          <w:iCs/>
        </w:rPr>
      </w:pPr>
      <w:r w:rsidRPr="00992040">
        <w:rPr>
          <w:bCs/>
          <w:iCs/>
        </w:rPr>
        <w:t>Raamid peavad olema valmistatud metallist, mis on töödeldud kaitseks roostetamise ja korrodeerumise vastu galvaniseerimise või liivapritsiga puhastamise ja kruntvärviga (pruun) katmise teel.</w:t>
      </w:r>
    </w:p>
    <w:p w14:paraId="12F5BDC6" w14:textId="77777777" w:rsidR="00992040" w:rsidRPr="00992040" w:rsidRDefault="00992040" w:rsidP="00992040">
      <w:pPr>
        <w:pStyle w:val="Loendilik"/>
        <w:numPr>
          <w:ilvl w:val="3"/>
          <w:numId w:val="11"/>
        </w:numPr>
        <w:spacing w:after="120"/>
        <w:jc w:val="both"/>
        <w:rPr>
          <w:bCs/>
          <w:iCs/>
        </w:rPr>
      </w:pPr>
      <w:r w:rsidRPr="00992040">
        <w:rPr>
          <w:bCs/>
          <w:iCs/>
        </w:rPr>
        <w:t>Raami viimistlus peab olema selline, et raamid ei ohustaks nendega töötajaid (servad, nurgad ei tohi olla teravad, puuduvad teravad galvaniseerimise defektid) ja kastid liiguvad libistamisel vabalt.</w:t>
      </w:r>
    </w:p>
    <w:p w14:paraId="787E191C" w14:textId="77777777" w:rsidR="00992040" w:rsidRPr="00992040" w:rsidRDefault="00992040" w:rsidP="00A4632E">
      <w:pPr>
        <w:pStyle w:val="Loendilik"/>
        <w:numPr>
          <w:ilvl w:val="3"/>
          <w:numId w:val="11"/>
        </w:numPr>
        <w:spacing w:after="120"/>
        <w:contextualSpacing w:val="0"/>
        <w:jc w:val="both"/>
        <w:rPr>
          <w:bCs/>
          <w:iCs/>
        </w:rPr>
      </w:pPr>
      <w:r w:rsidRPr="00992040">
        <w:rPr>
          <w:bCs/>
          <w:iCs/>
        </w:rPr>
        <w:t>Raami kaal ei tohi ületada 58 kg.</w:t>
      </w:r>
    </w:p>
    <w:p w14:paraId="32233BE3" w14:textId="213209D1" w:rsidR="00EB5C2E" w:rsidRDefault="00EE3A9F" w:rsidP="00A4632E">
      <w:pPr>
        <w:pStyle w:val="Loendilik"/>
        <w:numPr>
          <w:ilvl w:val="3"/>
          <w:numId w:val="11"/>
        </w:numPr>
        <w:spacing w:after="120"/>
        <w:contextualSpacing w:val="0"/>
        <w:jc w:val="both"/>
        <w:rPr>
          <w:b/>
          <w:iCs/>
        </w:rPr>
      </w:pPr>
      <w:r w:rsidRPr="00EE3A9F">
        <w:rPr>
          <w:b/>
          <w:iCs/>
        </w:rPr>
        <w:t xml:space="preserve">Kogus: </w:t>
      </w:r>
      <w:r w:rsidRPr="00A4632E">
        <w:rPr>
          <w:bCs/>
          <w:iCs/>
        </w:rPr>
        <w:t>50 taimekasvatusraami.</w:t>
      </w:r>
    </w:p>
    <w:p w14:paraId="3F4C8EF9" w14:textId="37464173" w:rsidR="00EE3A9F" w:rsidRDefault="00862380" w:rsidP="00A4632E">
      <w:pPr>
        <w:pStyle w:val="Loendilik"/>
        <w:numPr>
          <w:ilvl w:val="3"/>
          <w:numId w:val="11"/>
        </w:numPr>
        <w:spacing w:after="120"/>
        <w:contextualSpacing w:val="0"/>
        <w:jc w:val="both"/>
        <w:rPr>
          <w:b/>
          <w:iCs/>
        </w:rPr>
      </w:pPr>
      <w:r w:rsidRPr="00862380">
        <w:rPr>
          <w:b/>
          <w:iCs/>
        </w:rPr>
        <w:t xml:space="preserve">Tarne: </w:t>
      </w:r>
      <w:r w:rsidR="00095FEC" w:rsidRPr="00CF0BBE">
        <w:rPr>
          <w:bCs/>
          <w:iCs/>
        </w:rPr>
        <w:t>Taimekasvatusraamid tuleb p</w:t>
      </w:r>
      <w:r w:rsidRPr="00CF0BBE">
        <w:rPr>
          <w:bCs/>
          <w:iCs/>
        </w:rPr>
        <w:t>akkuja</w:t>
      </w:r>
      <w:r w:rsidRPr="00095FEC">
        <w:rPr>
          <w:bCs/>
          <w:iCs/>
        </w:rPr>
        <w:t xml:space="preserve"> kulul pakkuja transpordiga</w:t>
      </w:r>
      <w:r w:rsidR="00095FEC">
        <w:rPr>
          <w:bCs/>
          <w:iCs/>
        </w:rPr>
        <w:t xml:space="preserve"> toimetada</w:t>
      </w:r>
      <w:r w:rsidR="00CF755D">
        <w:rPr>
          <w:bCs/>
          <w:iCs/>
        </w:rPr>
        <w:t xml:space="preserve"> </w:t>
      </w:r>
      <w:r w:rsidRPr="00095FEC">
        <w:rPr>
          <w:bCs/>
          <w:iCs/>
        </w:rPr>
        <w:t>RMK Tartu taimla</w:t>
      </w:r>
      <w:r w:rsidR="00CF755D">
        <w:rPr>
          <w:bCs/>
          <w:iCs/>
        </w:rPr>
        <w:t xml:space="preserve">sse (aadress: </w:t>
      </w:r>
      <w:r w:rsidRPr="00095FEC">
        <w:rPr>
          <w:bCs/>
          <w:iCs/>
        </w:rPr>
        <w:t>Rõõmu tee 13, Tartu linn</w:t>
      </w:r>
      <w:r w:rsidR="00CF755D">
        <w:rPr>
          <w:bCs/>
          <w:iCs/>
        </w:rPr>
        <w:t>)</w:t>
      </w:r>
    </w:p>
    <w:p w14:paraId="12403017" w14:textId="783D4F14" w:rsidR="00862380" w:rsidRDefault="00713905" w:rsidP="00A4632E">
      <w:pPr>
        <w:pStyle w:val="Loendilik"/>
        <w:numPr>
          <w:ilvl w:val="3"/>
          <w:numId w:val="11"/>
        </w:numPr>
        <w:spacing w:after="120"/>
        <w:contextualSpacing w:val="0"/>
        <w:jc w:val="both"/>
        <w:rPr>
          <w:b/>
          <w:iCs/>
        </w:rPr>
      </w:pPr>
      <w:r>
        <w:rPr>
          <w:b/>
          <w:iCs/>
        </w:rPr>
        <w:t>Üleandmise t</w:t>
      </w:r>
      <w:r w:rsidRPr="00BC1C7E">
        <w:rPr>
          <w:b/>
          <w:iCs/>
        </w:rPr>
        <w:t>ähtaeg</w:t>
      </w:r>
      <w:r w:rsidR="00546431" w:rsidRPr="00546431">
        <w:rPr>
          <w:b/>
          <w:iCs/>
        </w:rPr>
        <w:t xml:space="preserve">: </w:t>
      </w:r>
      <w:r>
        <w:rPr>
          <w:b/>
          <w:iCs/>
        </w:rPr>
        <w:t xml:space="preserve">hiljemalt </w:t>
      </w:r>
      <w:r w:rsidR="00546431" w:rsidRPr="00546431">
        <w:rPr>
          <w:b/>
          <w:iCs/>
        </w:rPr>
        <w:t>21.06.2024</w:t>
      </w:r>
      <w:r w:rsidR="00A96B79">
        <w:rPr>
          <w:b/>
          <w:iCs/>
        </w:rPr>
        <w:t xml:space="preserve">. </w:t>
      </w:r>
      <w:r w:rsidR="00A96B79" w:rsidRPr="00463523">
        <w:rPr>
          <w:bCs/>
          <w:iCs/>
        </w:rPr>
        <w:t>Lepingu tähtaeg on 21.07.2024.</w:t>
      </w:r>
    </w:p>
    <w:p w14:paraId="6E5A89BF" w14:textId="37ECC2E6" w:rsidR="00F060CA" w:rsidRPr="00F060CA" w:rsidRDefault="00A4632E" w:rsidP="00F060CA">
      <w:pPr>
        <w:pStyle w:val="Loendilik"/>
        <w:numPr>
          <w:ilvl w:val="3"/>
          <w:numId w:val="11"/>
        </w:numPr>
        <w:spacing w:after="120"/>
        <w:contextualSpacing w:val="0"/>
        <w:jc w:val="both"/>
        <w:rPr>
          <w:bCs/>
          <w:iCs/>
        </w:rPr>
      </w:pPr>
      <w:r w:rsidRPr="00A4632E">
        <w:rPr>
          <w:b/>
          <w:iCs/>
        </w:rPr>
        <w:t>Garantii:</w:t>
      </w:r>
      <w:r w:rsidRPr="00A4632E">
        <w:rPr>
          <w:bCs/>
          <w:iCs/>
        </w:rPr>
        <w:t xml:space="preserve"> Tootja peab andma vähemalt 5 aastase garantii arvestades raamide aastaringset kasutamist kasvuhoone- ja välitingimustes. Raami pinna vähene kuni mõõdukas raami sihipärase kasutuse ja selle intensiivsusega vastavuses olev korrodeerumine sellises </w:t>
      </w:r>
      <w:r w:rsidRPr="00A4632E">
        <w:rPr>
          <w:bCs/>
          <w:iCs/>
        </w:rPr>
        <w:lastRenderedPageBreak/>
        <w:t xml:space="preserve">ulatuses, mis ei põhjusta raami purunemist, värvi või metallitükkide laiguti eraldumist, raami tugevuse kadu, keevisliitekohtadest või mujalt konstruktsioonilist lagunemist, ei käi garantii alla (see on lubatud). Läbiv korrosioon, samuti sihipärase kasutusega ilmses mittevastavuses olev (liigintensiivne, võrreldes teiste samaliigiliste raamidega) üle-pinnaline korrosioon ei ole lubatud ja käib garantii alla. Senise kogemuse kohaselt korrektselt ettevalmistatud ja korrektselt </w:t>
      </w:r>
      <w:r w:rsidRPr="000B6105">
        <w:rPr>
          <w:bCs/>
          <w:iCs/>
        </w:rPr>
        <w:t>kruntvärvitud raamide garantiijuhtumeid ei ole esinenud.</w:t>
      </w:r>
    </w:p>
    <w:p w14:paraId="3C345808" w14:textId="77777777" w:rsidR="00E126B7" w:rsidRPr="00294D87" w:rsidRDefault="00E126B7" w:rsidP="00713BEB">
      <w:pPr>
        <w:pStyle w:val="Pealkiri2"/>
        <w:numPr>
          <w:ilvl w:val="0"/>
          <w:numId w:val="43"/>
        </w:numPr>
      </w:pPr>
      <w:r w:rsidRPr="00294D87">
        <w:t>Pakkumuse hinna ja eseme väljendamise viis ja  hindamiskriteeriumid</w:t>
      </w:r>
    </w:p>
    <w:p w14:paraId="0516515A" w14:textId="6270C973" w:rsidR="00947E92" w:rsidRDefault="00E378F0" w:rsidP="00F060CA">
      <w:pPr>
        <w:pStyle w:val="Loendilik"/>
        <w:numPr>
          <w:ilvl w:val="1"/>
          <w:numId w:val="43"/>
        </w:numPr>
        <w:spacing w:before="240" w:after="120"/>
        <w:ind w:left="0" w:firstLine="0"/>
        <w:contextualSpacing w:val="0"/>
        <w:jc w:val="both"/>
      </w:pPr>
      <w:r>
        <w:t xml:space="preserve"> </w:t>
      </w:r>
      <w:r w:rsidR="00E126B7" w:rsidRPr="00294D87">
        <w:t xml:space="preserve">Pakkuja esitab </w:t>
      </w:r>
      <w:r w:rsidR="0006090D">
        <w:t>eRHR</w:t>
      </w:r>
      <w:r w:rsidR="00E126B7" w:rsidRPr="00294D87">
        <w:t>-i keskkonnas täidetava pakkumuse maksumuse vormi.</w:t>
      </w:r>
      <w:r w:rsidR="00947E92" w:rsidRPr="00294D87">
        <w:t xml:space="preserve"> </w:t>
      </w:r>
    </w:p>
    <w:p w14:paraId="4C620BFA" w14:textId="07D69CF6" w:rsidR="000B6105" w:rsidRPr="00294D87" w:rsidRDefault="000B6105" w:rsidP="00F060CA">
      <w:pPr>
        <w:pStyle w:val="Loendilik"/>
        <w:numPr>
          <w:ilvl w:val="1"/>
          <w:numId w:val="43"/>
        </w:numPr>
        <w:spacing w:after="120"/>
        <w:ind w:left="0" w:firstLine="0"/>
        <w:contextualSpacing w:val="0"/>
        <w:jc w:val="both"/>
      </w:pPr>
      <w:r>
        <w:t xml:space="preserve"> </w:t>
      </w:r>
      <w:r w:rsidR="00F060CA" w:rsidRPr="00F060CA">
        <w:t xml:space="preserve">Hankija hindab vastavaks tunnistatud pakkumust (pakkumusi) vastavalt riigihanke alusdokumentides nimetatud pakkumuste hindamise kriteeriumidele. Hankijaga lepingu sõlmimine toimub vastavalt </w:t>
      </w:r>
      <w:r w:rsidR="00F060CA" w:rsidRPr="00BE2D9F">
        <w:t>hankedokumendi p. 6.1 märgitule.</w:t>
      </w:r>
      <w:r w:rsidR="00F060CA" w:rsidRPr="00F060CA">
        <w:t xml:space="preserve"> </w:t>
      </w:r>
    </w:p>
    <w:p w14:paraId="16848BEA" w14:textId="77777777" w:rsidR="00E126B7" w:rsidRPr="00294D87" w:rsidRDefault="00E73C17" w:rsidP="00713BEB">
      <w:pPr>
        <w:pStyle w:val="Pealkiri2"/>
        <w:numPr>
          <w:ilvl w:val="0"/>
          <w:numId w:val="43"/>
        </w:numPr>
        <w:spacing w:after="0"/>
      </w:pPr>
      <w:r w:rsidRPr="00294D87">
        <w:t>Läbirääkimised</w:t>
      </w:r>
    </w:p>
    <w:p w14:paraId="542CF095" w14:textId="373E584B" w:rsidR="00E126B7" w:rsidRPr="0005103E" w:rsidRDefault="00E378F0" w:rsidP="0005103E">
      <w:pPr>
        <w:pStyle w:val="Loendilik"/>
        <w:numPr>
          <w:ilvl w:val="1"/>
          <w:numId w:val="43"/>
        </w:numPr>
        <w:tabs>
          <w:tab w:val="left" w:pos="567"/>
        </w:tabs>
        <w:spacing w:before="120"/>
        <w:ind w:left="0" w:firstLine="0"/>
        <w:contextualSpacing w:val="0"/>
        <w:jc w:val="both"/>
        <w:rPr>
          <w:bCs/>
        </w:rPr>
      </w:pPr>
      <w:r>
        <w:rPr>
          <w:bCs/>
        </w:rPr>
        <w:t xml:space="preserve"> </w:t>
      </w:r>
      <w:r w:rsidR="00E126B7" w:rsidRPr="00294D87">
        <w:rPr>
          <w:bCs/>
        </w:rPr>
        <w:t>Läbirääkimisi peetakse pakkujaga hankija äranägemisel eraldi peale pakkumuse avamist ning pakkumuse esitanud isiku hankemenetlusest kõrvaldamise aluste puudumise kontrollimist.</w:t>
      </w:r>
      <w:r w:rsidR="00F5471C">
        <w:rPr>
          <w:bCs/>
        </w:rPr>
        <w:t xml:space="preserve"> </w:t>
      </w:r>
      <w:r w:rsidR="00F5471C" w:rsidRPr="00871F78">
        <w:rPr>
          <w:bCs/>
        </w:rPr>
        <w:t>Hankija võib loobuda läbirääkimiste pidamisest kui esitatud pakkumus(ed) on hankija hinnangul hankijale sobiv(ad).</w:t>
      </w:r>
    </w:p>
    <w:p w14:paraId="06FFA3A9" w14:textId="3F28FAAA" w:rsidR="00E126B7" w:rsidRPr="0005103E" w:rsidRDefault="00E378F0" w:rsidP="0005103E">
      <w:pPr>
        <w:pStyle w:val="Loendilik"/>
        <w:numPr>
          <w:ilvl w:val="1"/>
          <w:numId w:val="43"/>
        </w:numPr>
        <w:tabs>
          <w:tab w:val="left" w:pos="567"/>
        </w:tabs>
        <w:spacing w:before="120"/>
        <w:ind w:left="0" w:firstLine="0"/>
        <w:contextualSpacing w:val="0"/>
        <w:jc w:val="both"/>
        <w:rPr>
          <w:bCs/>
        </w:rPr>
      </w:pPr>
      <w:r>
        <w:rPr>
          <w:bCs/>
        </w:rPr>
        <w:t xml:space="preserve"> </w:t>
      </w:r>
      <w:r w:rsidR="00E126B7" w:rsidRPr="00294D87">
        <w:rPr>
          <w:bCs/>
        </w:rPr>
        <w:t xml:space="preserve">Läbirääkimisi peetakse kõikide </w:t>
      </w:r>
      <w:r w:rsidR="00EF27CA" w:rsidRPr="00294D87">
        <w:rPr>
          <w:bCs/>
        </w:rPr>
        <w:t>raam</w:t>
      </w:r>
      <w:r w:rsidR="00E126B7" w:rsidRPr="00294D87">
        <w:rPr>
          <w:bCs/>
        </w:rPr>
        <w:t xml:space="preserve">lepingu tingimuste üle, </w:t>
      </w:r>
      <w:r w:rsidR="005E774B" w:rsidRPr="00294D87">
        <w:rPr>
          <w:bCs/>
        </w:rPr>
        <w:t>sh pakkumus</w:t>
      </w:r>
      <w:r w:rsidR="00E126B7" w:rsidRPr="00294D87">
        <w:rPr>
          <w:bCs/>
        </w:rPr>
        <w:t>e hinna üle.</w:t>
      </w:r>
    </w:p>
    <w:p w14:paraId="5E20E823" w14:textId="228BAD1F" w:rsidR="00F25367" w:rsidRPr="0005103E" w:rsidRDefault="00E378F0" w:rsidP="0005103E">
      <w:pPr>
        <w:pStyle w:val="Loendilik"/>
        <w:numPr>
          <w:ilvl w:val="1"/>
          <w:numId w:val="43"/>
        </w:numPr>
        <w:tabs>
          <w:tab w:val="left" w:pos="567"/>
        </w:tabs>
        <w:spacing w:before="120"/>
        <w:ind w:left="0" w:firstLine="0"/>
        <w:contextualSpacing w:val="0"/>
        <w:jc w:val="both"/>
        <w:rPr>
          <w:bCs/>
        </w:rPr>
      </w:pPr>
      <w:r>
        <w:rPr>
          <w:bCs/>
        </w:rPr>
        <w:t xml:space="preserve"> </w:t>
      </w:r>
      <w:r w:rsidR="00E126B7" w:rsidRPr="00294D87">
        <w:rPr>
          <w:bCs/>
        </w:rPr>
        <w:t xml:space="preserve">Läbirääkimisi peetakse </w:t>
      </w:r>
      <w:r w:rsidR="00A770C3" w:rsidRPr="00294D87">
        <w:rPr>
          <w:bCs/>
        </w:rPr>
        <w:t xml:space="preserve">esimesel võimalusel, kuid </w:t>
      </w:r>
      <w:r w:rsidR="00E126B7" w:rsidRPr="00463523">
        <w:rPr>
          <w:bCs/>
        </w:rPr>
        <w:t>eeldatava</w:t>
      </w:r>
      <w:r w:rsidR="00995329" w:rsidRPr="00463523">
        <w:rPr>
          <w:bCs/>
        </w:rPr>
        <w:t>lt</w:t>
      </w:r>
      <w:r w:rsidR="00E126B7" w:rsidRPr="00463523">
        <w:rPr>
          <w:bCs/>
        </w:rPr>
        <w:t xml:space="preserve"> </w:t>
      </w:r>
      <w:r w:rsidR="00AC32CE" w:rsidRPr="00463523">
        <w:rPr>
          <w:bCs/>
        </w:rPr>
        <w:t>märtsis</w:t>
      </w:r>
      <w:r w:rsidR="00B72595" w:rsidRPr="00463523">
        <w:rPr>
          <w:bCs/>
        </w:rPr>
        <w:t xml:space="preserve"> 202</w:t>
      </w:r>
      <w:r w:rsidR="00EF6456" w:rsidRPr="00463523">
        <w:rPr>
          <w:bCs/>
        </w:rPr>
        <w:t>4</w:t>
      </w:r>
      <w:r w:rsidR="00247C26" w:rsidRPr="00463523">
        <w:rPr>
          <w:bCs/>
        </w:rPr>
        <w:t>.</w:t>
      </w:r>
      <w:r w:rsidR="00247C26" w:rsidRPr="00294D87">
        <w:rPr>
          <w:bCs/>
        </w:rPr>
        <w:t xml:space="preserve"> </w:t>
      </w:r>
    </w:p>
    <w:p w14:paraId="76BF0559" w14:textId="21FF84E3" w:rsidR="00E126B7" w:rsidRPr="0005103E" w:rsidRDefault="00E378F0" w:rsidP="0005103E">
      <w:pPr>
        <w:pStyle w:val="Loendilik"/>
        <w:numPr>
          <w:ilvl w:val="1"/>
          <w:numId w:val="43"/>
        </w:numPr>
        <w:tabs>
          <w:tab w:val="left" w:pos="567"/>
        </w:tabs>
        <w:spacing w:before="120"/>
        <w:ind w:left="0" w:firstLine="0"/>
        <w:contextualSpacing w:val="0"/>
        <w:jc w:val="both"/>
        <w:rPr>
          <w:bCs/>
        </w:rPr>
      </w:pPr>
      <w:r>
        <w:rPr>
          <w:bCs/>
        </w:rPr>
        <w:t xml:space="preserve"> </w:t>
      </w:r>
      <w:r w:rsidR="00F25367" w:rsidRPr="00294D87">
        <w:rPr>
          <w:bCs/>
        </w:rPr>
        <w:t>Hankija võib loobuda läbirääkimiste pidamisest kui esitatud pakkumus on hankija hinnangul hankijale sobiv</w:t>
      </w:r>
      <w:r w:rsidR="00494E98" w:rsidRPr="00294D87">
        <w:rPr>
          <w:bCs/>
        </w:rPr>
        <w:t>.</w:t>
      </w:r>
      <w:r w:rsidR="00F25367" w:rsidRPr="00294D87">
        <w:rPr>
          <w:bCs/>
        </w:rPr>
        <w:t xml:space="preserve"> </w:t>
      </w:r>
    </w:p>
    <w:p w14:paraId="5CEFE679" w14:textId="75E8C59D" w:rsidR="00247C26" w:rsidRPr="00294D87" w:rsidRDefault="00E378F0" w:rsidP="0005103E">
      <w:pPr>
        <w:pStyle w:val="Loendilik"/>
        <w:numPr>
          <w:ilvl w:val="1"/>
          <w:numId w:val="43"/>
        </w:numPr>
        <w:tabs>
          <w:tab w:val="left" w:pos="567"/>
        </w:tabs>
        <w:spacing w:before="120"/>
        <w:ind w:left="0" w:firstLine="0"/>
        <w:contextualSpacing w:val="0"/>
        <w:jc w:val="both"/>
        <w:rPr>
          <w:bCs/>
        </w:rPr>
      </w:pPr>
      <w:r>
        <w:rPr>
          <w:bCs/>
        </w:rPr>
        <w:t xml:space="preserve"> </w:t>
      </w:r>
      <w:r w:rsidR="00247C26" w:rsidRPr="00294D87">
        <w:rPr>
          <w:bCs/>
        </w:rPr>
        <w:t xml:space="preserve">Läbirääkimisi peetakse läbi </w:t>
      </w:r>
      <w:r w:rsidR="0006090D">
        <w:rPr>
          <w:bCs/>
        </w:rPr>
        <w:t>eRHR</w:t>
      </w:r>
      <w:r w:rsidR="00247C26" w:rsidRPr="00294D87">
        <w:rPr>
          <w:bCs/>
        </w:rPr>
        <w:t>-i, kui hankija ei otsusta pidada läbirääkimisi teisiti (kirjalikult, koosolekutel vm</w:t>
      </w:r>
      <w:r w:rsidR="00713BEB" w:rsidRPr="00294D87">
        <w:rPr>
          <w:bCs/>
        </w:rPr>
        <w:t>s</w:t>
      </w:r>
      <w:r w:rsidR="00247C26" w:rsidRPr="00294D87">
        <w:rPr>
          <w:bCs/>
        </w:rPr>
        <w:t>).</w:t>
      </w:r>
    </w:p>
    <w:p w14:paraId="3DFBF92F" w14:textId="0D4DFF80" w:rsidR="00B72595" w:rsidRPr="00294D87" w:rsidRDefault="00B72595" w:rsidP="00E126B7">
      <w:pPr>
        <w:pStyle w:val="Loendilik"/>
        <w:tabs>
          <w:tab w:val="left" w:pos="567"/>
        </w:tabs>
        <w:spacing w:before="240"/>
        <w:ind w:left="0"/>
        <w:jc w:val="both"/>
        <w:rPr>
          <w:bCs/>
        </w:rPr>
      </w:pPr>
    </w:p>
    <w:p w14:paraId="43F6BCE0" w14:textId="432CE5D1" w:rsidR="00E126B7" w:rsidRDefault="00E126B7" w:rsidP="00713BEB">
      <w:pPr>
        <w:pStyle w:val="Pealkiri2"/>
        <w:numPr>
          <w:ilvl w:val="0"/>
          <w:numId w:val="43"/>
        </w:numPr>
        <w:spacing w:after="0"/>
      </w:pPr>
      <w:r w:rsidRPr="00294D87">
        <w:t xml:space="preserve">Hankija sätestatud tingimused </w:t>
      </w:r>
      <w:r w:rsidR="00F25367" w:rsidRPr="00294D87">
        <w:t>raam</w:t>
      </w:r>
      <w:r w:rsidR="00C21FF1" w:rsidRPr="00294D87">
        <w:t>l</w:t>
      </w:r>
      <w:r w:rsidRPr="00294D87">
        <w:t>epingu sõlmimisel</w:t>
      </w:r>
    </w:p>
    <w:p w14:paraId="2C795786" w14:textId="77777777" w:rsidR="00B72595" w:rsidRPr="00B72595" w:rsidRDefault="00B72595" w:rsidP="00B72595"/>
    <w:p w14:paraId="18E1EDD4" w14:textId="2290D69F" w:rsidR="00494E98" w:rsidRPr="00294D87" w:rsidRDefault="00987D67" w:rsidP="00B72595">
      <w:pPr>
        <w:pStyle w:val="Loendilik"/>
        <w:numPr>
          <w:ilvl w:val="1"/>
          <w:numId w:val="43"/>
        </w:numPr>
        <w:ind w:left="0" w:firstLine="0"/>
        <w:jc w:val="both"/>
      </w:pPr>
      <w:r>
        <w:rPr>
          <w:lang w:eastAsia="en-US"/>
        </w:rPr>
        <w:t xml:space="preserve"> </w:t>
      </w:r>
      <w:r w:rsidR="00E126B7" w:rsidRPr="00294D87">
        <w:rPr>
          <w:lang w:eastAsia="en-US"/>
        </w:rPr>
        <w:t xml:space="preserve">Hanke läbiviimise tulemusena sõlmitakse edukaks tunnistatud pakkujaga </w:t>
      </w:r>
      <w:r w:rsidR="00F5471C">
        <w:rPr>
          <w:lang w:eastAsia="en-US"/>
        </w:rPr>
        <w:t>hankeleping.</w:t>
      </w:r>
    </w:p>
    <w:p w14:paraId="0039F0C4" w14:textId="77777777" w:rsidR="00E73C17" w:rsidRPr="00294D87" w:rsidRDefault="00E73C17" w:rsidP="00E73C17">
      <w:pPr>
        <w:pStyle w:val="Loendilik"/>
        <w:tabs>
          <w:tab w:val="left" w:pos="0"/>
          <w:tab w:val="left" w:pos="567"/>
        </w:tabs>
        <w:ind w:left="0"/>
        <w:jc w:val="both"/>
      </w:pPr>
    </w:p>
    <w:p w14:paraId="49D647C6" w14:textId="77777777" w:rsidR="00E73C17" w:rsidRPr="00294D87" w:rsidRDefault="00E73C17" w:rsidP="00713BEB">
      <w:pPr>
        <w:pStyle w:val="Pealkiri2"/>
        <w:numPr>
          <w:ilvl w:val="0"/>
          <w:numId w:val="43"/>
        </w:numPr>
        <w:tabs>
          <w:tab w:val="left" w:pos="0"/>
        </w:tabs>
        <w:spacing w:before="0" w:after="0"/>
      </w:pPr>
      <w:r w:rsidRPr="00294D87">
        <w:t xml:space="preserve">Märkus selle kohta, millisel juhul Hankija jätab endale võimaluse </w:t>
      </w:r>
      <w:r w:rsidR="001B0699" w:rsidRPr="00294D87">
        <w:t xml:space="preserve">pakkumuse tagasi </w:t>
      </w:r>
      <w:r w:rsidRPr="00294D87">
        <w:t xml:space="preserve">lükata </w:t>
      </w:r>
    </w:p>
    <w:p w14:paraId="3C8C5617" w14:textId="77777777" w:rsidR="00E73C17" w:rsidRPr="00294D87" w:rsidRDefault="00E73C17" w:rsidP="00E73C17"/>
    <w:p w14:paraId="6ECF8C71" w14:textId="77777777" w:rsidR="00E73C17" w:rsidRPr="00294D87" w:rsidRDefault="00E73C17" w:rsidP="00B72595">
      <w:pPr>
        <w:tabs>
          <w:tab w:val="left" w:pos="567"/>
        </w:tabs>
        <w:jc w:val="both"/>
      </w:pPr>
      <w:r w:rsidRPr="00294D87">
        <w:t xml:space="preserve">Hankija jätab endale võimaluse </w:t>
      </w:r>
      <w:r w:rsidR="001B0699" w:rsidRPr="00294D87">
        <w:t xml:space="preserve">pakkumuse </w:t>
      </w:r>
      <w:r w:rsidRPr="00294D87">
        <w:t>tagasi lükata, kui:</w:t>
      </w:r>
    </w:p>
    <w:p w14:paraId="2B4BADF5" w14:textId="77777777" w:rsidR="00E73C17" w:rsidRPr="00294D87" w:rsidRDefault="00E73C17" w:rsidP="00B72595">
      <w:pPr>
        <w:pStyle w:val="Loendilik"/>
        <w:numPr>
          <w:ilvl w:val="1"/>
          <w:numId w:val="43"/>
        </w:numPr>
        <w:tabs>
          <w:tab w:val="left" w:pos="0"/>
        </w:tabs>
        <w:ind w:left="0" w:firstLine="0"/>
        <w:contextualSpacing w:val="0"/>
        <w:jc w:val="both"/>
      </w:pPr>
      <w:r w:rsidRPr="00294D87">
        <w:t>pak</w:t>
      </w:r>
      <w:r w:rsidR="001B0699" w:rsidRPr="00294D87">
        <w:t>kumuse maksumus</w:t>
      </w:r>
      <w:r w:rsidRPr="00294D87">
        <w:t xml:space="preserve"> ületa</w:t>
      </w:r>
      <w:r w:rsidR="001B0699" w:rsidRPr="00294D87">
        <w:t>b</w:t>
      </w:r>
      <w:r w:rsidRPr="00294D87">
        <w:t xml:space="preserve"> hankelepingu eeldatavat maksumust või kui </w:t>
      </w:r>
      <w:r w:rsidR="001B0699" w:rsidRPr="00294D87">
        <w:t>see</w:t>
      </w:r>
      <w:r w:rsidRPr="00294D87">
        <w:t xml:space="preserve"> on hankija jaoks</w:t>
      </w:r>
      <w:r w:rsidR="001B0699" w:rsidRPr="00294D87">
        <w:t xml:space="preserve"> muul moel ebamõistlikult kallis</w:t>
      </w:r>
      <w:r w:rsidRPr="00294D87">
        <w:t>.</w:t>
      </w:r>
    </w:p>
    <w:p w14:paraId="115D60DB" w14:textId="77777777" w:rsidR="00E73C17" w:rsidRPr="00294D87" w:rsidRDefault="00E73C17" w:rsidP="00B72595">
      <w:pPr>
        <w:pStyle w:val="Loendilik"/>
        <w:numPr>
          <w:ilvl w:val="1"/>
          <w:numId w:val="43"/>
        </w:numPr>
        <w:tabs>
          <w:tab w:val="left" w:pos="0"/>
        </w:tabs>
        <w:ind w:left="0" w:firstLine="0"/>
        <w:contextualSpacing w:val="0"/>
        <w:jc w:val="both"/>
      </w:pPr>
      <w:r w:rsidRPr="00294D87">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465964A9" w14:textId="77777777" w:rsidR="00E73C17" w:rsidRPr="00294D87" w:rsidRDefault="00E73C17" w:rsidP="00B72595">
      <w:pPr>
        <w:pStyle w:val="Loendilik"/>
        <w:numPr>
          <w:ilvl w:val="1"/>
          <w:numId w:val="43"/>
        </w:numPr>
        <w:tabs>
          <w:tab w:val="left" w:pos="0"/>
        </w:tabs>
        <w:ind w:left="0" w:firstLine="0"/>
        <w:contextualSpacing w:val="0"/>
        <w:jc w:val="both"/>
      </w:pPr>
      <w:r w:rsidRPr="00294D87">
        <w:t>kui langeb ära vajadus teenuse tellimise järele põhjusel, mis ei sõltu hankijast või põhjusel, mis sõltub või tuleneb seadusandluse muutumisest, kõrgemalseisvate asutuste haldusaktidest ja toimingutest või RMK nõukogu poolt arengukava muutmisest.</w:t>
      </w:r>
    </w:p>
    <w:p w14:paraId="6E777C96" w14:textId="77777777" w:rsidR="008C7497" w:rsidRPr="00294D87" w:rsidRDefault="008C7497" w:rsidP="00354B7F">
      <w:pPr>
        <w:pStyle w:val="Loendilik"/>
        <w:ind w:left="0"/>
        <w:contextualSpacing w:val="0"/>
        <w:jc w:val="both"/>
        <w:rPr>
          <w:rFonts w:ascii="Arial" w:hAnsi="Arial" w:cs="Arial"/>
          <w:b/>
          <w:i/>
          <w:sz w:val="28"/>
          <w:szCs w:val="28"/>
        </w:rPr>
      </w:pPr>
    </w:p>
    <w:p w14:paraId="78F3747C" w14:textId="77777777" w:rsidR="00863AA2" w:rsidRPr="00294D87" w:rsidRDefault="00863AA2" w:rsidP="00713BEB">
      <w:pPr>
        <w:pStyle w:val="Pealkiri2"/>
        <w:numPr>
          <w:ilvl w:val="0"/>
          <w:numId w:val="43"/>
        </w:numPr>
        <w:spacing w:before="0" w:after="0"/>
        <w:jc w:val="both"/>
      </w:pPr>
      <w:r w:rsidRPr="00294D87">
        <w:lastRenderedPageBreak/>
        <w:t>Hankedokumentide loetelu</w:t>
      </w:r>
    </w:p>
    <w:p w14:paraId="2EC8ABC3" w14:textId="77777777" w:rsidR="00863AA2" w:rsidRPr="00294D87" w:rsidRDefault="00863AA2" w:rsidP="000D1671">
      <w:pPr>
        <w:autoSpaceDE w:val="0"/>
        <w:autoSpaceDN w:val="0"/>
        <w:adjustRightInd w:val="0"/>
        <w:jc w:val="both"/>
      </w:pPr>
      <w:r w:rsidRPr="00294D87">
        <w:t>Hankedokumendid koosnevad käesolevast hankedokumentide põhitekstist ning järgmistest lisadest:</w:t>
      </w:r>
    </w:p>
    <w:p w14:paraId="50004699" w14:textId="7197D0FA" w:rsidR="00A64724" w:rsidRPr="00294D87" w:rsidRDefault="00863AA2" w:rsidP="004442A3">
      <w:pPr>
        <w:pStyle w:val="Loendilik"/>
        <w:numPr>
          <w:ilvl w:val="1"/>
          <w:numId w:val="43"/>
        </w:numPr>
        <w:suppressAutoHyphens w:val="0"/>
        <w:ind w:left="0" w:hanging="6"/>
        <w:jc w:val="both"/>
      </w:pPr>
      <w:r w:rsidRPr="00294D87">
        <w:t xml:space="preserve">Lisa </w:t>
      </w:r>
      <w:r w:rsidR="00D4147D" w:rsidRPr="00294D87">
        <w:t>1</w:t>
      </w:r>
      <w:r w:rsidRPr="00294D87">
        <w:t xml:space="preserve"> –</w:t>
      </w:r>
      <w:r w:rsidR="00E600E7" w:rsidRPr="00294D87">
        <w:t xml:space="preserve"> </w:t>
      </w:r>
      <w:r w:rsidR="00633DD0">
        <w:t>Hankelepingu vorm</w:t>
      </w:r>
    </w:p>
    <w:sectPr w:rsidR="00A64724" w:rsidRPr="00294D87"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712AF" w14:textId="77777777" w:rsidR="00C81915" w:rsidRDefault="00C81915">
      <w:r>
        <w:separator/>
      </w:r>
    </w:p>
  </w:endnote>
  <w:endnote w:type="continuationSeparator" w:id="0">
    <w:p w14:paraId="6FEF72C3" w14:textId="77777777" w:rsidR="00C81915" w:rsidRDefault="00C8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12BB2" w14:textId="77777777" w:rsidR="00C81915" w:rsidRDefault="00C81915">
      <w:r>
        <w:separator/>
      </w:r>
    </w:p>
  </w:footnote>
  <w:footnote w:type="continuationSeparator" w:id="0">
    <w:p w14:paraId="093FE88A" w14:textId="77777777" w:rsidR="00C81915" w:rsidRDefault="00C8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740B" w14:textId="20794903" w:rsidR="00B02A4F" w:rsidRDefault="00367112" w:rsidP="006F3BFB">
    <w:pPr>
      <w:pStyle w:val="Pis"/>
      <w:rPr>
        <w:rStyle w:val="Lehekljenumber"/>
      </w:rPr>
    </w:pPr>
    <w:r w:rsidRPr="00367112">
      <w:rPr>
        <w:b/>
      </w:rPr>
      <w:t>HANKEDOKUMENDID</w:t>
    </w:r>
    <w:r w:rsidR="00905087">
      <w:rPr>
        <w:b/>
      </w:rPr>
      <w:tab/>
    </w:r>
    <w:r w:rsidR="00905087">
      <w:rPr>
        <w:rStyle w:val="Lehekljenumber"/>
      </w:rPr>
      <w:fldChar w:fldCharType="begin"/>
    </w:r>
    <w:r w:rsidR="00905087">
      <w:rPr>
        <w:rStyle w:val="Lehekljenumber"/>
      </w:rPr>
      <w:instrText xml:space="preserve"> PAGE </w:instrText>
    </w:r>
    <w:r w:rsidR="00905087">
      <w:rPr>
        <w:rStyle w:val="Lehekljenumber"/>
      </w:rPr>
      <w:fldChar w:fldCharType="separate"/>
    </w:r>
    <w:r w:rsidR="0053798A">
      <w:rPr>
        <w:rStyle w:val="Lehekljenumber"/>
        <w:noProof/>
      </w:rPr>
      <w:t>3</w:t>
    </w:r>
    <w:r w:rsidR="00905087">
      <w:rPr>
        <w:rStyle w:val="Lehekljenumber"/>
      </w:rPr>
      <w:fldChar w:fldCharType="end"/>
    </w:r>
    <w:r w:rsidR="0036528A">
      <w:rPr>
        <w:rStyle w:val="Lehekljenumber"/>
      </w:rPr>
      <w:t xml:space="preserve"> </w:t>
    </w:r>
    <w:r w:rsidR="005D213E">
      <w:rPr>
        <w:rStyle w:val="Lehekljenumber"/>
      </w:rPr>
      <w:t xml:space="preserve"> </w:t>
    </w:r>
  </w:p>
  <w:p w14:paraId="07DC3E0F" w14:textId="77777777" w:rsidR="00463523" w:rsidRDefault="00187752" w:rsidP="006F3BFB">
    <w:pPr>
      <w:pStyle w:val="Pis"/>
      <w:rPr>
        <w:rStyle w:val="Lehekljenumber"/>
        <w:i/>
      </w:rPr>
    </w:pPr>
    <w:r w:rsidRPr="00187752">
      <w:rPr>
        <w:rStyle w:val="Lehekljenumber"/>
        <w:i/>
      </w:rPr>
      <w:t>Taimekasvatusraamid</w:t>
    </w:r>
    <w:r w:rsidR="00720C89">
      <w:rPr>
        <w:rStyle w:val="Lehekljenumber"/>
        <w:i/>
      </w:rPr>
      <w:t xml:space="preserve"> 2024</w:t>
    </w:r>
  </w:p>
  <w:p w14:paraId="222B783B" w14:textId="6839AE2F" w:rsidR="00905087" w:rsidRPr="000B11CF" w:rsidRDefault="0036528A" w:rsidP="006F3BFB">
    <w:pPr>
      <w:pStyle w:val="Pis"/>
      <w:rPr>
        <w:b/>
        <w:i/>
        <w:strike/>
      </w:rPr>
    </w:pPr>
    <w:r w:rsidRPr="000B11CF">
      <w:rPr>
        <w:rStyle w:val="Lehekljenumbe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8F1376C"/>
    <w:multiLevelType w:val="multilevel"/>
    <w:tmpl w:val="C2E6927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14192D"/>
    <w:multiLevelType w:val="multilevel"/>
    <w:tmpl w:val="36887D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9"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3" w15:restartNumberingAfterBreak="0">
    <w:nsid w:val="20FE6349"/>
    <w:multiLevelType w:val="hybridMultilevel"/>
    <w:tmpl w:val="2850ED30"/>
    <w:lvl w:ilvl="0" w:tplc="DF56A8E6">
      <w:start w:val="8"/>
      <w:numFmt w:val="bullet"/>
      <w:lvlText w:val="-"/>
      <w:lvlJc w:val="left"/>
      <w:pPr>
        <w:ind w:left="720" w:hanging="360"/>
      </w:pPr>
      <w:rPr>
        <w:rFonts w:ascii="Times-Roman" w:eastAsia="Times New Roman" w:hAnsi="Times-Roman" w:cs="Times-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2F55CC"/>
    <w:multiLevelType w:val="hybridMultilevel"/>
    <w:tmpl w:val="603EA56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581F7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0F4304"/>
    <w:multiLevelType w:val="hybridMultilevel"/>
    <w:tmpl w:val="7E9475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50D511B"/>
    <w:multiLevelType w:val="multilevel"/>
    <w:tmpl w:val="8C46049C"/>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48677A"/>
    <w:multiLevelType w:val="hybridMultilevel"/>
    <w:tmpl w:val="2842E3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37447BD"/>
    <w:multiLevelType w:val="multilevel"/>
    <w:tmpl w:val="F958433E"/>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CEB7F49"/>
    <w:multiLevelType w:val="hybridMultilevel"/>
    <w:tmpl w:val="B2DE9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D1B20CF"/>
    <w:multiLevelType w:val="hybridMultilevel"/>
    <w:tmpl w:val="A3962108"/>
    <w:lvl w:ilvl="0" w:tplc="B7E4553E">
      <w:start w:val="1"/>
      <w:numFmt w:val="decimal"/>
      <w:lvlText w:val="%1."/>
      <w:lvlJc w:val="left"/>
      <w:pPr>
        <w:ind w:left="720" w:hanging="360"/>
      </w:pPr>
      <w:rPr>
        <w:rFont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F0470AB"/>
    <w:multiLevelType w:val="multilevel"/>
    <w:tmpl w:val="335CBAAE"/>
    <w:lvl w:ilvl="0">
      <w:start w:val="4"/>
      <w:numFmt w:val="decimal"/>
      <w:lvlText w:val="%1."/>
      <w:lvlJc w:val="left"/>
      <w:pPr>
        <w:ind w:left="360" w:hanging="360"/>
      </w:pPr>
      <w:rPr>
        <w:rFonts w:eastAsia="Times-Roman" w:hint="default"/>
      </w:rPr>
    </w:lvl>
    <w:lvl w:ilvl="1">
      <w:start w:val="9"/>
      <w:numFmt w:val="decimal"/>
      <w:lvlText w:val="%1.%2."/>
      <w:lvlJc w:val="left"/>
      <w:pPr>
        <w:ind w:left="360" w:hanging="360"/>
      </w:pPr>
      <w:rPr>
        <w:rFonts w:eastAsia="Times-Roman" w:hint="default"/>
      </w:rPr>
    </w:lvl>
    <w:lvl w:ilvl="2">
      <w:start w:val="1"/>
      <w:numFmt w:val="decimal"/>
      <w:lvlText w:val="%1.%2.%3."/>
      <w:lvlJc w:val="left"/>
      <w:pPr>
        <w:ind w:left="720" w:hanging="720"/>
      </w:pPr>
      <w:rPr>
        <w:rFonts w:eastAsia="Times-Roman" w:hint="default"/>
      </w:rPr>
    </w:lvl>
    <w:lvl w:ilvl="3">
      <w:start w:val="1"/>
      <w:numFmt w:val="decimal"/>
      <w:lvlText w:val="%1.%2.%3.%4."/>
      <w:lvlJc w:val="left"/>
      <w:pPr>
        <w:ind w:left="720" w:hanging="720"/>
      </w:pPr>
      <w:rPr>
        <w:rFonts w:eastAsia="Times-Roman" w:hint="default"/>
      </w:rPr>
    </w:lvl>
    <w:lvl w:ilvl="4">
      <w:start w:val="1"/>
      <w:numFmt w:val="decimal"/>
      <w:lvlText w:val="%1.%2.%3.%4.%5."/>
      <w:lvlJc w:val="left"/>
      <w:pPr>
        <w:ind w:left="1080" w:hanging="1080"/>
      </w:pPr>
      <w:rPr>
        <w:rFonts w:eastAsia="Times-Roman" w:hint="default"/>
      </w:rPr>
    </w:lvl>
    <w:lvl w:ilvl="5">
      <w:start w:val="1"/>
      <w:numFmt w:val="decimal"/>
      <w:lvlText w:val="%1.%2.%3.%4.%5.%6."/>
      <w:lvlJc w:val="left"/>
      <w:pPr>
        <w:ind w:left="1080" w:hanging="1080"/>
      </w:pPr>
      <w:rPr>
        <w:rFonts w:eastAsia="Times-Roman" w:hint="default"/>
      </w:rPr>
    </w:lvl>
    <w:lvl w:ilvl="6">
      <w:start w:val="1"/>
      <w:numFmt w:val="decimal"/>
      <w:lvlText w:val="%1.%2.%3.%4.%5.%6.%7."/>
      <w:lvlJc w:val="left"/>
      <w:pPr>
        <w:ind w:left="1440" w:hanging="1440"/>
      </w:pPr>
      <w:rPr>
        <w:rFonts w:eastAsia="Times-Roman" w:hint="default"/>
      </w:rPr>
    </w:lvl>
    <w:lvl w:ilvl="7">
      <w:start w:val="1"/>
      <w:numFmt w:val="decimal"/>
      <w:lvlText w:val="%1.%2.%3.%4.%5.%6.%7.%8."/>
      <w:lvlJc w:val="left"/>
      <w:pPr>
        <w:ind w:left="1440" w:hanging="1440"/>
      </w:pPr>
      <w:rPr>
        <w:rFonts w:eastAsia="Times-Roman" w:hint="default"/>
      </w:rPr>
    </w:lvl>
    <w:lvl w:ilvl="8">
      <w:start w:val="1"/>
      <w:numFmt w:val="decimal"/>
      <w:lvlText w:val="%1.%2.%3.%4.%5.%6.%7.%8.%9."/>
      <w:lvlJc w:val="left"/>
      <w:pPr>
        <w:ind w:left="1800" w:hanging="1800"/>
      </w:pPr>
      <w:rPr>
        <w:rFonts w:eastAsia="Times-Roman" w:hint="default"/>
      </w:rPr>
    </w:lvl>
  </w:abstractNum>
  <w:abstractNum w:abstractNumId="32" w15:restartNumberingAfterBreak="0">
    <w:nsid w:val="64A25B9E"/>
    <w:multiLevelType w:val="multilevel"/>
    <w:tmpl w:val="F958433E"/>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3261"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65565BCD"/>
    <w:multiLevelType w:val="hybridMultilevel"/>
    <w:tmpl w:val="1F3CB7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73708D4"/>
    <w:multiLevelType w:val="multilevel"/>
    <w:tmpl w:val="F958433E"/>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7"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0" w15:restartNumberingAfterBreak="0">
    <w:nsid w:val="7AE85B14"/>
    <w:multiLevelType w:val="multilevel"/>
    <w:tmpl w:val="F958433E"/>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1" w15:restartNumberingAfterBreak="0">
    <w:nsid w:val="7DDE0F48"/>
    <w:multiLevelType w:val="hybridMultilevel"/>
    <w:tmpl w:val="E4201D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96030942">
    <w:abstractNumId w:val="0"/>
  </w:num>
  <w:num w:numId="2" w16cid:durableId="736706777">
    <w:abstractNumId w:val="1"/>
  </w:num>
  <w:num w:numId="3" w16cid:durableId="1625581208">
    <w:abstractNumId w:val="2"/>
  </w:num>
  <w:num w:numId="4" w16cid:durableId="777598618">
    <w:abstractNumId w:val="8"/>
  </w:num>
  <w:num w:numId="5" w16cid:durableId="1786970135">
    <w:abstractNumId w:val="29"/>
  </w:num>
  <w:num w:numId="6" w16cid:durableId="892278260">
    <w:abstractNumId w:val="16"/>
  </w:num>
  <w:num w:numId="7" w16cid:durableId="285964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7449080">
    <w:abstractNumId w:val="3"/>
  </w:num>
  <w:num w:numId="9" w16cid:durableId="1447699469">
    <w:abstractNumId w:val="6"/>
  </w:num>
  <w:num w:numId="10" w16cid:durableId="283653639">
    <w:abstractNumId w:val="30"/>
  </w:num>
  <w:num w:numId="11" w16cid:durableId="990138982">
    <w:abstractNumId w:val="32"/>
  </w:num>
  <w:num w:numId="12" w16cid:durableId="1157107707">
    <w:abstractNumId w:val="14"/>
  </w:num>
  <w:num w:numId="13" w16cid:durableId="467741363">
    <w:abstractNumId w:val="37"/>
  </w:num>
  <w:num w:numId="14" w16cid:durableId="1073627202">
    <w:abstractNumId w:val="11"/>
  </w:num>
  <w:num w:numId="15" w16cid:durableId="1380516846">
    <w:abstractNumId w:val="15"/>
  </w:num>
  <w:num w:numId="16" w16cid:durableId="1186289639">
    <w:abstractNumId w:val="21"/>
  </w:num>
  <w:num w:numId="17" w16cid:durableId="970743574">
    <w:abstractNumId w:val="10"/>
  </w:num>
  <w:num w:numId="18" w16cid:durableId="636494326">
    <w:abstractNumId w:val="38"/>
  </w:num>
  <w:num w:numId="19" w16cid:durableId="2130271944">
    <w:abstractNumId w:val="33"/>
  </w:num>
  <w:num w:numId="20" w16cid:durableId="860050527">
    <w:abstractNumId w:val="22"/>
  </w:num>
  <w:num w:numId="21" w16cid:durableId="1174875017">
    <w:abstractNumId w:val="39"/>
  </w:num>
  <w:num w:numId="22" w16cid:durableId="1686395123">
    <w:abstractNumId w:val="9"/>
  </w:num>
  <w:num w:numId="23" w16cid:durableId="286130559">
    <w:abstractNumId w:val="18"/>
  </w:num>
  <w:num w:numId="24" w16cid:durableId="1986003724">
    <w:abstractNumId w:val="35"/>
  </w:num>
  <w:num w:numId="25" w16cid:durableId="1571842706">
    <w:abstractNumId w:val="5"/>
  </w:num>
  <w:num w:numId="26" w16cid:durableId="1837766060">
    <w:abstractNumId w:val="12"/>
  </w:num>
  <w:num w:numId="27" w16cid:durableId="602806022">
    <w:abstractNumId w:val="26"/>
  </w:num>
  <w:num w:numId="28" w16cid:durableId="1929075972">
    <w:abstractNumId w:val="24"/>
  </w:num>
  <w:num w:numId="29" w16cid:durableId="2116902628">
    <w:abstractNumId w:val="41"/>
  </w:num>
  <w:num w:numId="30" w16cid:durableId="2027901889">
    <w:abstractNumId w:val="20"/>
  </w:num>
  <w:num w:numId="31" w16cid:durableId="1899513438">
    <w:abstractNumId w:val="27"/>
  </w:num>
  <w:num w:numId="32" w16cid:durableId="1431926801">
    <w:abstractNumId w:val="34"/>
  </w:num>
  <w:num w:numId="33" w16cid:durableId="752818442">
    <w:abstractNumId w:val="4"/>
  </w:num>
  <w:num w:numId="34" w16cid:durableId="2109040290">
    <w:abstractNumId w:val="13"/>
  </w:num>
  <w:num w:numId="35" w16cid:durableId="422998284">
    <w:abstractNumId w:val="17"/>
  </w:num>
  <w:num w:numId="36" w16cid:durableId="1474324705">
    <w:abstractNumId w:val="36"/>
  </w:num>
  <w:num w:numId="37" w16cid:durableId="1149513215">
    <w:abstractNumId w:val="40"/>
  </w:num>
  <w:num w:numId="38" w16cid:durableId="723021709">
    <w:abstractNumId w:val="25"/>
  </w:num>
  <w:num w:numId="39" w16cid:durableId="1818376660">
    <w:abstractNumId w:val="19"/>
  </w:num>
  <w:num w:numId="40" w16cid:durableId="711197886">
    <w:abstractNumId w:val="28"/>
  </w:num>
  <w:num w:numId="41" w16cid:durableId="244925493">
    <w:abstractNumId w:val="23"/>
  </w:num>
  <w:num w:numId="42" w16cid:durableId="1363901671">
    <w:abstractNumId w:val="31"/>
  </w:num>
  <w:num w:numId="43" w16cid:durableId="4744967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16E"/>
    <w:rsid w:val="00001A6C"/>
    <w:rsid w:val="00003153"/>
    <w:rsid w:val="00005AEC"/>
    <w:rsid w:val="00006D42"/>
    <w:rsid w:val="00007AB8"/>
    <w:rsid w:val="00020036"/>
    <w:rsid w:val="00021ECD"/>
    <w:rsid w:val="0002309A"/>
    <w:rsid w:val="000235DD"/>
    <w:rsid w:val="00026570"/>
    <w:rsid w:val="000267BE"/>
    <w:rsid w:val="00027CEA"/>
    <w:rsid w:val="00031AEE"/>
    <w:rsid w:val="00035589"/>
    <w:rsid w:val="000433B2"/>
    <w:rsid w:val="0005103E"/>
    <w:rsid w:val="000515ED"/>
    <w:rsid w:val="00053C1B"/>
    <w:rsid w:val="00054889"/>
    <w:rsid w:val="0006090D"/>
    <w:rsid w:val="00062263"/>
    <w:rsid w:val="000622D5"/>
    <w:rsid w:val="00063D5F"/>
    <w:rsid w:val="00073B98"/>
    <w:rsid w:val="000759F7"/>
    <w:rsid w:val="0007660E"/>
    <w:rsid w:val="00081542"/>
    <w:rsid w:val="00081C19"/>
    <w:rsid w:val="00084E88"/>
    <w:rsid w:val="000907E7"/>
    <w:rsid w:val="00094D05"/>
    <w:rsid w:val="00095FEC"/>
    <w:rsid w:val="000A02BF"/>
    <w:rsid w:val="000A0DA2"/>
    <w:rsid w:val="000A30FC"/>
    <w:rsid w:val="000B02AD"/>
    <w:rsid w:val="000B11CF"/>
    <w:rsid w:val="000B1AAA"/>
    <w:rsid w:val="000B6105"/>
    <w:rsid w:val="000C4862"/>
    <w:rsid w:val="000D04A6"/>
    <w:rsid w:val="000D11A5"/>
    <w:rsid w:val="000D1671"/>
    <w:rsid w:val="000D289F"/>
    <w:rsid w:val="000D2E25"/>
    <w:rsid w:val="000D3678"/>
    <w:rsid w:val="000D3F81"/>
    <w:rsid w:val="000D707D"/>
    <w:rsid w:val="000E0DFA"/>
    <w:rsid w:val="000F11CC"/>
    <w:rsid w:val="000F4F07"/>
    <w:rsid w:val="000F5CD6"/>
    <w:rsid w:val="000F5DE4"/>
    <w:rsid w:val="000F72FB"/>
    <w:rsid w:val="00102072"/>
    <w:rsid w:val="00104C0B"/>
    <w:rsid w:val="001067C0"/>
    <w:rsid w:val="00110216"/>
    <w:rsid w:val="00110EC7"/>
    <w:rsid w:val="00115655"/>
    <w:rsid w:val="001157CD"/>
    <w:rsid w:val="00121228"/>
    <w:rsid w:val="00136749"/>
    <w:rsid w:val="00136E22"/>
    <w:rsid w:val="001436BD"/>
    <w:rsid w:val="00143C15"/>
    <w:rsid w:val="00152CE5"/>
    <w:rsid w:val="001565BA"/>
    <w:rsid w:val="001628D8"/>
    <w:rsid w:val="00163DF8"/>
    <w:rsid w:val="001641BE"/>
    <w:rsid w:val="0016565F"/>
    <w:rsid w:val="0016779D"/>
    <w:rsid w:val="00173436"/>
    <w:rsid w:val="0017385A"/>
    <w:rsid w:val="00176BD6"/>
    <w:rsid w:val="001818F4"/>
    <w:rsid w:val="00183FAD"/>
    <w:rsid w:val="001869D8"/>
    <w:rsid w:val="0018716B"/>
    <w:rsid w:val="00187752"/>
    <w:rsid w:val="0019373C"/>
    <w:rsid w:val="001A0A5A"/>
    <w:rsid w:val="001A1E48"/>
    <w:rsid w:val="001A266E"/>
    <w:rsid w:val="001A6FAD"/>
    <w:rsid w:val="001B0699"/>
    <w:rsid w:val="001B20FA"/>
    <w:rsid w:val="001B427A"/>
    <w:rsid w:val="001C03A1"/>
    <w:rsid w:val="001C2EBF"/>
    <w:rsid w:val="001D0265"/>
    <w:rsid w:val="001D0A1C"/>
    <w:rsid w:val="001D3F37"/>
    <w:rsid w:val="001E07C7"/>
    <w:rsid w:val="001E163B"/>
    <w:rsid w:val="001E4C21"/>
    <w:rsid w:val="001E6424"/>
    <w:rsid w:val="001F0779"/>
    <w:rsid w:val="001F13FD"/>
    <w:rsid w:val="001F1E2A"/>
    <w:rsid w:val="001F2278"/>
    <w:rsid w:val="0020103B"/>
    <w:rsid w:val="00202BDE"/>
    <w:rsid w:val="00207619"/>
    <w:rsid w:val="002079BA"/>
    <w:rsid w:val="002178C5"/>
    <w:rsid w:val="00227241"/>
    <w:rsid w:val="00227F72"/>
    <w:rsid w:val="00240C39"/>
    <w:rsid w:val="002412DD"/>
    <w:rsid w:val="00245158"/>
    <w:rsid w:val="002462C1"/>
    <w:rsid w:val="00247C26"/>
    <w:rsid w:val="002535C0"/>
    <w:rsid w:val="00253AC3"/>
    <w:rsid w:val="00256257"/>
    <w:rsid w:val="00256F5C"/>
    <w:rsid w:val="0026351E"/>
    <w:rsid w:val="0026585B"/>
    <w:rsid w:val="002670AD"/>
    <w:rsid w:val="00274A09"/>
    <w:rsid w:val="002754CA"/>
    <w:rsid w:val="00281BAA"/>
    <w:rsid w:val="00282247"/>
    <w:rsid w:val="0028477B"/>
    <w:rsid w:val="0029058D"/>
    <w:rsid w:val="002914D1"/>
    <w:rsid w:val="00293F70"/>
    <w:rsid w:val="0029445B"/>
    <w:rsid w:val="00294D87"/>
    <w:rsid w:val="00295A25"/>
    <w:rsid w:val="002A1BE7"/>
    <w:rsid w:val="002A24CC"/>
    <w:rsid w:val="002A318E"/>
    <w:rsid w:val="002A3AD8"/>
    <w:rsid w:val="002B6D76"/>
    <w:rsid w:val="002C1F33"/>
    <w:rsid w:val="002C1F62"/>
    <w:rsid w:val="002C2B26"/>
    <w:rsid w:val="002D00F1"/>
    <w:rsid w:val="002D24D1"/>
    <w:rsid w:val="002D499F"/>
    <w:rsid w:val="002E363D"/>
    <w:rsid w:val="002E797C"/>
    <w:rsid w:val="002F430A"/>
    <w:rsid w:val="00300A4C"/>
    <w:rsid w:val="00302885"/>
    <w:rsid w:val="0031251E"/>
    <w:rsid w:val="003125E5"/>
    <w:rsid w:val="0032172E"/>
    <w:rsid w:val="00331084"/>
    <w:rsid w:val="0033328E"/>
    <w:rsid w:val="003352AF"/>
    <w:rsid w:val="00354B7F"/>
    <w:rsid w:val="0036528A"/>
    <w:rsid w:val="00365B2D"/>
    <w:rsid w:val="00367112"/>
    <w:rsid w:val="00367E06"/>
    <w:rsid w:val="003727BE"/>
    <w:rsid w:val="00374E5A"/>
    <w:rsid w:val="00377F22"/>
    <w:rsid w:val="00380A05"/>
    <w:rsid w:val="00382E48"/>
    <w:rsid w:val="003862FF"/>
    <w:rsid w:val="003868D1"/>
    <w:rsid w:val="0038726A"/>
    <w:rsid w:val="00395D12"/>
    <w:rsid w:val="00396E70"/>
    <w:rsid w:val="003D166E"/>
    <w:rsid w:val="003D5B60"/>
    <w:rsid w:val="003D7EA4"/>
    <w:rsid w:val="003E7BFE"/>
    <w:rsid w:val="003F2A8D"/>
    <w:rsid w:val="003F33E9"/>
    <w:rsid w:val="003F55C2"/>
    <w:rsid w:val="003F6CC1"/>
    <w:rsid w:val="00400274"/>
    <w:rsid w:val="004015D1"/>
    <w:rsid w:val="00402E2B"/>
    <w:rsid w:val="00406484"/>
    <w:rsid w:val="004138AD"/>
    <w:rsid w:val="00413E8C"/>
    <w:rsid w:val="00415029"/>
    <w:rsid w:val="00420599"/>
    <w:rsid w:val="004207F0"/>
    <w:rsid w:val="00421AFB"/>
    <w:rsid w:val="00421E2C"/>
    <w:rsid w:val="00422113"/>
    <w:rsid w:val="00422E01"/>
    <w:rsid w:val="00422F69"/>
    <w:rsid w:val="00430A55"/>
    <w:rsid w:val="00431698"/>
    <w:rsid w:val="00437257"/>
    <w:rsid w:val="00440531"/>
    <w:rsid w:val="00442A89"/>
    <w:rsid w:val="004442A3"/>
    <w:rsid w:val="00453934"/>
    <w:rsid w:val="00454CD9"/>
    <w:rsid w:val="0046109C"/>
    <w:rsid w:val="00462918"/>
    <w:rsid w:val="00463523"/>
    <w:rsid w:val="00464944"/>
    <w:rsid w:val="0046536C"/>
    <w:rsid w:val="00466546"/>
    <w:rsid w:val="00467B82"/>
    <w:rsid w:val="00470E0E"/>
    <w:rsid w:val="004731A4"/>
    <w:rsid w:val="00474E92"/>
    <w:rsid w:val="00475F67"/>
    <w:rsid w:val="00480592"/>
    <w:rsid w:val="00481758"/>
    <w:rsid w:val="00481BF0"/>
    <w:rsid w:val="00483E05"/>
    <w:rsid w:val="004877E0"/>
    <w:rsid w:val="00493FD5"/>
    <w:rsid w:val="00494E98"/>
    <w:rsid w:val="00497F01"/>
    <w:rsid w:val="004B2985"/>
    <w:rsid w:val="004B57C9"/>
    <w:rsid w:val="004B67BE"/>
    <w:rsid w:val="004B6C9D"/>
    <w:rsid w:val="004C005B"/>
    <w:rsid w:val="004C067A"/>
    <w:rsid w:val="004C07C8"/>
    <w:rsid w:val="004C1055"/>
    <w:rsid w:val="004C59E4"/>
    <w:rsid w:val="004D184B"/>
    <w:rsid w:val="004D4520"/>
    <w:rsid w:val="004D69BD"/>
    <w:rsid w:val="004E33A7"/>
    <w:rsid w:val="004E5A2B"/>
    <w:rsid w:val="004F03CE"/>
    <w:rsid w:val="004F0CAC"/>
    <w:rsid w:val="004F1962"/>
    <w:rsid w:val="00502166"/>
    <w:rsid w:val="00505D3F"/>
    <w:rsid w:val="00506191"/>
    <w:rsid w:val="005069E3"/>
    <w:rsid w:val="00510809"/>
    <w:rsid w:val="00512A64"/>
    <w:rsid w:val="00515D93"/>
    <w:rsid w:val="0051675B"/>
    <w:rsid w:val="00521F75"/>
    <w:rsid w:val="00526361"/>
    <w:rsid w:val="00535C61"/>
    <w:rsid w:val="0053798A"/>
    <w:rsid w:val="005459D9"/>
    <w:rsid w:val="00546431"/>
    <w:rsid w:val="00560D55"/>
    <w:rsid w:val="005612CB"/>
    <w:rsid w:val="00563E7D"/>
    <w:rsid w:val="00565C11"/>
    <w:rsid w:val="005676D2"/>
    <w:rsid w:val="005814E4"/>
    <w:rsid w:val="0058291C"/>
    <w:rsid w:val="00586D5B"/>
    <w:rsid w:val="0059227F"/>
    <w:rsid w:val="0059342A"/>
    <w:rsid w:val="00593F8A"/>
    <w:rsid w:val="00597B08"/>
    <w:rsid w:val="005A4FB0"/>
    <w:rsid w:val="005A7111"/>
    <w:rsid w:val="005B138C"/>
    <w:rsid w:val="005B16A4"/>
    <w:rsid w:val="005B2B60"/>
    <w:rsid w:val="005B5A0F"/>
    <w:rsid w:val="005C007B"/>
    <w:rsid w:val="005C3A0A"/>
    <w:rsid w:val="005C5AE5"/>
    <w:rsid w:val="005D10E3"/>
    <w:rsid w:val="005D213E"/>
    <w:rsid w:val="005D38FD"/>
    <w:rsid w:val="005D439B"/>
    <w:rsid w:val="005D5954"/>
    <w:rsid w:val="005E0947"/>
    <w:rsid w:val="005E1C2B"/>
    <w:rsid w:val="005E774B"/>
    <w:rsid w:val="00604FE3"/>
    <w:rsid w:val="00610FAE"/>
    <w:rsid w:val="006144AA"/>
    <w:rsid w:val="006302F0"/>
    <w:rsid w:val="00630754"/>
    <w:rsid w:val="00632A21"/>
    <w:rsid w:val="00633DD0"/>
    <w:rsid w:val="0063446B"/>
    <w:rsid w:val="00636C70"/>
    <w:rsid w:val="00642118"/>
    <w:rsid w:val="00643095"/>
    <w:rsid w:val="00646A45"/>
    <w:rsid w:val="00647001"/>
    <w:rsid w:val="006479CF"/>
    <w:rsid w:val="00652D83"/>
    <w:rsid w:val="00653D8A"/>
    <w:rsid w:val="00654664"/>
    <w:rsid w:val="00665D57"/>
    <w:rsid w:val="00667C29"/>
    <w:rsid w:val="00671C6C"/>
    <w:rsid w:val="006805C8"/>
    <w:rsid w:val="00684C76"/>
    <w:rsid w:val="00691CAF"/>
    <w:rsid w:val="00694D07"/>
    <w:rsid w:val="0069625A"/>
    <w:rsid w:val="00696C71"/>
    <w:rsid w:val="00697647"/>
    <w:rsid w:val="006A1A25"/>
    <w:rsid w:val="006A1CF3"/>
    <w:rsid w:val="006A33E5"/>
    <w:rsid w:val="006A7BA6"/>
    <w:rsid w:val="006B7C74"/>
    <w:rsid w:val="006C0121"/>
    <w:rsid w:val="006C6073"/>
    <w:rsid w:val="006D3A86"/>
    <w:rsid w:val="006D6E8A"/>
    <w:rsid w:val="006E03EC"/>
    <w:rsid w:val="006E1125"/>
    <w:rsid w:val="006E60DB"/>
    <w:rsid w:val="006E77AA"/>
    <w:rsid w:val="006F3BFB"/>
    <w:rsid w:val="006F4FC6"/>
    <w:rsid w:val="006F7709"/>
    <w:rsid w:val="00700CF1"/>
    <w:rsid w:val="00703E98"/>
    <w:rsid w:val="00705410"/>
    <w:rsid w:val="00711A21"/>
    <w:rsid w:val="00713905"/>
    <w:rsid w:val="00713BEB"/>
    <w:rsid w:val="00720C89"/>
    <w:rsid w:val="00726ED5"/>
    <w:rsid w:val="007304A2"/>
    <w:rsid w:val="00731F02"/>
    <w:rsid w:val="007336D5"/>
    <w:rsid w:val="0073722C"/>
    <w:rsid w:val="00740E16"/>
    <w:rsid w:val="00740FFF"/>
    <w:rsid w:val="0075462A"/>
    <w:rsid w:val="007549C9"/>
    <w:rsid w:val="0076310F"/>
    <w:rsid w:val="007654CD"/>
    <w:rsid w:val="00771A5F"/>
    <w:rsid w:val="00771DC5"/>
    <w:rsid w:val="0077529C"/>
    <w:rsid w:val="007754E7"/>
    <w:rsid w:val="00776A88"/>
    <w:rsid w:val="00777F3E"/>
    <w:rsid w:val="0078641E"/>
    <w:rsid w:val="007869E8"/>
    <w:rsid w:val="00796B30"/>
    <w:rsid w:val="00796C64"/>
    <w:rsid w:val="007A2274"/>
    <w:rsid w:val="007A6CDD"/>
    <w:rsid w:val="007C1626"/>
    <w:rsid w:val="007C2FAF"/>
    <w:rsid w:val="007C6331"/>
    <w:rsid w:val="007C7222"/>
    <w:rsid w:val="007D312E"/>
    <w:rsid w:val="007D77FF"/>
    <w:rsid w:val="007D7B32"/>
    <w:rsid w:val="007E19A8"/>
    <w:rsid w:val="007E2862"/>
    <w:rsid w:val="007E2F0B"/>
    <w:rsid w:val="007E3E7F"/>
    <w:rsid w:val="007E4B62"/>
    <w:rsid w:val="007E4C52"/>
    <w:rsid w:val="007E78DE"/>
    <w:rsid w:val="007E7EC9"/>
    <w:rsid w:val="007F3DEB"/>
    <w:rsid w:val="007F5618"/>
    <w:rsid w:val="007F7718"/>
    <w:rsid w:val="007F7DE8"/>
    <w:rsid w:val="00800734"/>
    <w:rsid w:val="00800EEC"/>
    <w:rsid w:val="00803A64"/>
    <w:rsid w:val="00803BED"/>
    <w:rsid w:val="008104B7"/>
    <w:rsid w:val="00817B61"/>
    <w:rsid w:val="00823B02"/>
    <w:rsid w:val="008240F9"/>
    <w:rsid w:val="00824CBB"/>
    <w:rsid w:val="00827231"/>
    <w:rsid w:val="00836FD3"/>
    <w:rsid w:val="00837C0D"/>
    <w:rsid w:val="008425DE"/>
    <w:rsid w:val="00846AE8"/>
    <w:rsid w:val="008538B8"/>
    <w:rsid w:val="00862380"/>
    <w:rsid w:val="00863AA2"/>
    <w:rsid w:val="00872139"/>
    <w:rsid w:val="00880296"/>
    <w:rsid w:val="00880D54"/>
    <w:rsid w:val="0088196C"/>
    <w:rsid w:val="00884BE6"/>
    <w:rsid w:val="00885203"/>
    <w:rsid w:val="008907BD"/>
    <w:rsid w:val="0089244B"/>
    <w:rsid w:val="00895BE0"/>
    <w:rsid w:val="008A57D4"/>
    <w:rsid w:val="008A62E1"/>
    <w:rsid w:val="008B13AB"/>
    <w:rsid w:val="008B43F6"/>
    <w:rsid w:val="008B5F5A"/>
    <w:rsid w:val="008B700C"/>
    <w:rsid w:val="008C52CA"/>
    <w:rsid w:val="008C624A"/>
    <w:rsid w:val="008C73E7"/>
    <w:rsid w:val="008C7497"/>
    <w:rsid w:val="008D506D"/>
    <w:rsid w:val="008D5C3E"/>
    <w:rsid w:val="008E2639"/>
    <w:rsid w:val="009006CD"/>
    <w:rsid w:val="00901BBC"/>
    <w:rsid w:val="009043AB"/>
    <w:rsid w:val="00905087"/>
    <w:rsid w:val="00906514"/>
    <w:rsid w:val="00910024"/>
    <w:rsid w:val="009105E5"/>
    <w:rsid w:val="00916F2F"/>
    <w:rsid w:val="0092167E"/>
    <w:rsid w:val="009231E1"/>
    <w:rsid w:val="009249A1"/>
    <w:rsid w:val="009275AA"/>
    <w:rsid w:val="00933642"/>
    <w:rsid w:val="00940B51"/>
    <w:rsid w:val="00944E0F"/>
    <w:rsid w:val="00946117"/>
    <w:rsid w:val="00947E92"/>
    <w:rsid w:val="00950BA5"/>
    <w:rsid w:val="00950F61"/>
    <w:rsid w:val="0096229B"/>
    <w:rsid w:val="0096768F"/>
    <w:rsid w:val="00967690"/>
    <w:rsid w:val="00967845"/>
    <w:rsid w:val="00970942"/>
    <w:rsid w:val="00975B4E"/>
    <w:rsid w:val="00975D69"/>
    <w:rsid w:val="00977FD1"/>
    <w:rsid w:val="009838FA"/>
    <w:rsid w:val="00985209"/>
    <w:rsid w:val="00987D67"/>
    <w:rsid w:val="00992040"/>
    <w:rsid w:val="00995329"/>
    <w:rsid w:val="009A7248"/>
    <w:rsid w:val="009A7434"/>
    <w:rsid w:val="009C4A32"/>
    <w:rsid w:val="009C688D"/>
    <w:rsid w:val="009D0901"/>
    <w:rsid w:val="009D17CE"/>
    <w:rsid w:val="009D1DB4"/>
    <w:rsid w:val="009D557F"/>
    <w:rsid w:val="009D6A0B"/>
    <w:rsid w:val="009E203E"/>
    <w:rsid w:val="009E6C7D"/>
    <w:rsid w:val="009F6C40"/>
    <w:rsid w:val="00A0143D"/>
    <w:rsid w:val="00A01999"/>
    <w:rsid w:val="00A02BF3"/>
    <w:rsid w:val="00A054A4"/>
    <w:rsid w:val="00A067E5"/>
    <w:rsid w:val="00A15B3E"/>
    <w:rsid w:val="00A166E6"/>
    <w:rsid w:val="00A21EA2"/>
    <w:rsid w:val="00A22154"/>
    <w:rsid w:val="00A26371"/>
    <w:rsid w:val="00A26C73"/>
    <w:rsid w:val="00A31884"/>
    <w:rsid w:val="00A36483"/>
    <w:rsid w:val="00A36974"/>
    <w:rsid w:val="00A4471B"/>
    <w:rsid w:val="00A4632E"/>
    <w:rsid w:val="00A533FA"/>
    <w:rsid w:val="00A539AC"/>
    <w:rsid w:val="00A54CBD"/>
    <w:rsid w:val="00A61D7E"/>
    <w:rsid w:val="00A6289F"/>
    <w:rsid w:val="00A64435"/>
    <w:rsid w:val="00A64724"/>
    <w:rsid w:val="00A67061"/>
    <w:rsid w:val="00A67D7E"/>
    <w:rsid w:val="00A71E9F"/>
    <w:rsid w:val="00A720B1"/>
    <w:rsid w:val="00A76796"/>
    <w:rsid w:val="00A770C3"/>
    <w:rsid w:val="00A779C7"/>
    <w:rsid w:val="00A80621"/>
    <w:rsid w:val="00A84083"/>
    <w:rsid w:val="00A86D43"/>
    <w:rsid w:val="00A91140"/>
    <w:rsid w:val="00A933D0"/>
    <w:rsid w:val="00A96B79"/>
    <w:rsid w:val="00AA72A4"/>
    <w:rsid w:val="00AA7D1E"/>
    <w:rsid w:val="00AB284C"/>
    <w:rsid w:val="00AB6FBD"/>
    <w:rsid w:val="00AC0862"/>
    <w:rsid w:val="00AC32CE"/>
    <w:rsid w:val="00AC509E"/>
    <w:rsid w:val="00AD7DFE"/>
    <w:rsid w:val="00AE1528"/>
    <w:rsid w:val="00AE752B"/>
    <w:rsid w:val="00AF0A7C"/>
    <w:rsid w:val="00AF2D5B"/>
    <w:rsid w:val="00AF58D7"/>
    <w:rsid w:val="00B002F9"/>
    <w:rsid w:val="00B02671"/>
    <w:rsid w:val="00B02A4F"/>
    <w:rsid w:val="00B063F4"/>
    <w:rsid w:val="00B20510"/>
    <w:rsid w:val="00B20FC3"/>
    <w:rsid w:val="00B21011"/>
    <w:rsid w:val="00B24411"/>
    <w:rsid w:val="00B24D59"/>
    <w:rsid w:val="00B361E0"/>
    <w:rsid w:val="00B371D2"/>
    <w:rsid w:val="00B426E4"/>
    <w:rsid w:val="00B43E81"/>
    <w:rsid w:val="00B4407C"/>
    <w:rsid w:val="00B46EC4"/>
    <w:rsid w:val="00B605FA"/>
    <w:rsid w:val="00B63D7B"/>
    <w:rsid w:val="00B72595"/>
    <w:rsid w:val="00B830ED"/>
    <w:rsid w:val="00B85D65"/>
    <w:rsid w:val="00B9503C"/>
    <w:rsid w:val="00B951E3"/>
    <w:rsid w:val="00B952D6"/>
    <w:rsid w:val="00B95561"/>
    <w:rsid w:val="00BA17B8"/>
    <w:rsid w:val="00BA3B4C"/>
    <w:rsid w:val="00BB0572"/>
    <w:rsid w:val="00BB20CB"/>
    <w:rsid w:val="00BC0581"/>
    <w:rsid w:val="00BC1C7E"/>
    <w:rsid w:val="00BC5E93"/>
    <w:rsid w:val="00BD4236"/>
    <w:rsid w:val="00BD4781"/>
    <w:rsid w:val="00BD4A51"/>
    <w:rsid w:val="00BD6FEB"/>
    <w:rsid w:val="00BE2D9F"/>
    <w:rsid w:val="00BE3277"/>
    <w:rsid w:val="00BE7830"/>
    <w:rsid w:val="00C028A0"/>
    <w:rsid w:val="00C03B44"/>
    <w:rsid w:val="00C06D7E"/>
    <w:rsid w:val="00C074CC"/>
    <w:rsid w:val="00C127DB"/>
    <w:rsid w:val="00C16FCF"/>
    <w:rsid w:val="00C21FF1"/>
    <w:rsid w:val="00C25B28"/>
    <w:rsid w:val="00C27DA5"/>
    <w:rsid w:val="00C32722"/>
    <w:rsid w:val="00C40BEF"/>
    <w:rsid w:val="00C454B6"/>
    <w:rsid w:val="00C45C59"/>
    <w:rsid w:val="00C504A0"/>
    <w:rsid w:val="00C5327B"/>
    <w:rsid w:val="00C603DF"/>
    <w:rsid w:val="00C621BD"/>
    <w:rsid w:val="00C63A95"/>
    <w:rsid w:val="00C64A0D"/>
    <w:rsid w:val="00C679D5"/>
    <w:rsid w:val="00C701E9"/>
    <w:rsid w:val="00C70B98"/>
    <w:rsid w:val="00C725F8"/>
    <w:rsid w:val="00C73598"/>
    <w:rsid w:val="00C75E1F"/>
    <w:rsid w:val="00C818C8"/>
    <w:rsid w:val="00C81915"/>
    <w:rsid w:val="00C8353A"/>
    <w:rsid w:val="00C90115"/>
    <w:rsid w:val="00C912B1"/>
    <w:rsid w:val="00C95505"/>
    <w:rsid w:val="00C95834"/>
    <w:rsid w:val="00C97C79"/>
    <w:rsid w:val="00CA1C86"/>
    <w:rsid w:val="00CA2188"/>
    <w:rsid w:val="00CA2DE1"/>
    <w:rsid w:val="00CA495E"/>
    <w:rsid w:val="00CB0490"/>
    <w:rsid w:val="00CB0CF4"/>
    <w:rsid w:val="00CB2651"/>
    <w:rsid w:val="00CB4E8A"/>
    <w:rsid w:val="00CB7757"/>
    <w:rsid w:val="00CC024F"/>
    <w:rsid w:val="00CD1F22"/>
    <w:rsid w:val="00CD3195"/>
    <w:rsid w:val="00CD76B1"/>
    <w:rsid w:val="00CE3172"/>
    <w:rsid w:val="00CE52E3"/>
    <w:rsid w:val="00CF0BBE"/>
    <w:rsid w:val="00CF0EAE"/>
    <w:rsid w:val="00CF448F"/>
    <w:rsid w:val="00CF4D04"/>
    <w:rsid w:val="00CF50F6"/>
    <w:rsid w:val="00CF755D"/>
    <w:rsid w:val="00D0195D"/>
    <w:rsid w:val="00D02C29"/>
    <w:rsid w:val="00D04468"/>
    <w:rsid w:val="00D127C4"/>
    <w:rsid w:val="00D14B07"/>
    <w:rsid w:val="00D14F18"/>
    <w:rsid w:val="00D1534A"/>
    <w:rsid w:val="00D20B43"/>
    <w:rsid w:val="00D26531"/>
    <w:rsid w:val="00D32982"/>
    <w:rsid w:val="00D376BD"/>
    <w:rsid w:val="00D37E6D"/>
    <w:rsid w:val="00D4147D"/>
    <w:rsid w:val="00D441B4"/>
    <w:rsid w:val="00D50902"/>
    <w:rsid w:val="00D5339C"/>
    <w:rsid w:val="00D571FC"/>
    <w:rsid w:val="00D57E51"/>
    <w:rsid w:val="00D628CA"/>
    <w:rsid w:val="00D62C71"/>
    <w:rsid w:val="00D64D10"/>
    <w:rsid w:val="00D709A9"/>
    <w:rsid w:val="00D73B3F"/>
    <w:rsid w:val="00D75EED"/>
    <w:rsid w:val="00D77DCE"/>
    <w:rsid w:val="00D81648"/>
    <w:rsid w:val="00D8484A"/>
    <w:rsid w:val="00D86CBB"/>
    <w:rsid w:val="00D96779"/>
    <w:rsid w:val="00DA0B09"/>
    <w:rsid w:val="00DA3674"/>
    <w:rsid w:val="00DA50A6"/>
    <w:rsid w:val="00DA76F3"/>
    <w:rsid w:val="00DB1394"/>
    <w:rsid w:val="00DB2269"/>
    <w:rsid w:val="00DB28BD"/>
    <w:rsid w:val="00DB386F"/>
    <w:rsid w:val="00DB414A"/>
    <w:rsid w:val="00DB4EF7"/>
    <w:rsid w:val="00DB760B"/>
    <w:rsid w:val="00DB7709"/>
    <w:rsid w:val="00DC145D"/>
    <w:rsid w:val="00DC1A87"/>
    <w:rsid w:val="00DC38F5"/>
    <w:rsid w:val="00DC6D92"/>
    <w:rsid w:val="00DC7A01"/>
    <w:rsid w:val="00DD1320"/>
    <w:rsid w:val="00DD2398"/>
    <w:rsid w:val="00DE03F7"/>
    <w:rsid w:val="00DE20BA"/>
    <w:rsid w:val="00DE244C"/>
    <w:rsid w:val="00DE2694"/>
    <w:rsid w:val="00DE426A"/>
    <w:rsid w:val="00DE5865"/>
    <w:rsid w:val="00DE5902"/>
    <w:rsid w:val="00DE5D70"/>
    <w:rsid w:val="00DE7D1A"/>
    <w:rsid w:val="00DF0F57"/>
    <w:rsid w:val="00DF5D6A"/>
    <w:rsid w:val="00E01C25"/>
    <w:rsid w:val="00E0280A"/>
    <w:rsid w:val="00E041A7"/>
    <w:rsid w:val="00E06B81"/>
    <w:rsid w:val="00E07308"/>
    <w:rsid w:val="00E07498"/>
    <w:rsid w:val="00E126B7"/>
    <w:rsid w:val="00E157E8"/>
    <w:rsid w:val="00E15AEC"/>
    <w:rsid w:val="00E1751B"/>
    <w:rsid w:val="00E2089E"/>
    <w:rsid w:val="00E2194C"/>
    <w:rsid w:val="00E24A83"/>
    <w:rsid w:val="00E26018"/>
    <w:rsid w:val="00E33943"/>
    <w:rsid w:val="00E343CB"/>
    <w:rsid w:val="00E349E9"/>
    <w:rsid w:val="00E35ED9"/>
    <w:rsid w:val="00E362EC"/>
    <w:rsid w:val="00E378F0"/>
    <w:rsid w:val="00E46BE7"/>
    <w:rsid w:val="00E53E57"/>
    <w:rsid w:val="00E541CD"/>
    <w:rsid w:val="00E5570F"/>
    <w:rsid w:val="00E600E7"/>
    <w:rsid w:val="00E610F9"/>
    <w:rsid w:val="00E73C17"/>
    <w:rsid w:val="00E73E33"/>
    <w:rsid w:val="00E755EB"/>
    <w:rsid w:val="00E75F56"/>
    <w:rsid w:val="00E818C5"/>
    <w:rsid w:val="00E82224"/>
    <w:rsid w:val="00E83343"/>
    <w:rsid w:val="00E83462"/>
    <w:rsid w:val="00E8402B"/>
    <w:rsid w:val="00E92A8F"/>
    <w:rsid w:val="00E9355A"/>
    <w:rsid w:val="00E93765"/>
    <w:rsid w:val="00E93CF5"/>
    <w:rsid w:val="00E93D65"/>
    <w:rsid w:val="00EB4CF1"/>
    <w:rsid w:val="00EB5C2E"/>
    <w:rsid w:val="00EB5F26"/>
    <w:rsid w:val="00EB7362"/>
    <w:rsid w:val="00EB7BCE"/>
    <w:rsid w:val="00EC24BB"/>
    <w:rsid w:val="00EC6A2D"/>
    <w:rsid w:val="00ED171E"/>
    <w:rsid w:val="00EE3A9F"/>
    <w:rsid w:val="00EF1900"/>
    <w:rsid w:val="00EF1D4B"/>
    <w:rsid w:val="00EF27CA"/>
    <w:rsid w:val="00EF2B6F"/>
    <w:rsid w:val="00EF5061"/>
    <w:rsid w:val="00EF6456"/>
    <w:rsid w:val="00EF6BBF"/>
    <w:rsid w:val="00F01C17"/>
    <w:rsid w:val="00F060CA"/>
    <w:rsid w:val="00F06EC5"/>
    <w:rsid w:val="00F11564"/>
    <w:rsid w:val="00F22302"/>
    <w:rsid w:val="00F25367"/>
    <w:rsid w:val="00F306CB"/>
    <w:rsid w:val="00F33A19"/>
    <w:rsid w:val="00F4634D"/>
    <w:rsid w:val="00F47056"/>
    <w:rsid w:val="00F5471C"/>
    <w:rsid w:val="00F56BBF"/>
    <w:rsid w:val="00F61163"/>
    <w:rsid w:val="00F6405B"/>
    <w:rsid w:val="00F66DD5"/>
    <w:rsid w:val="00F728E0"/>
    <w:rsid w:val="00F76351"/>
    <w:rsid w:val="00F77137"/>
    <w:rsid w:val="00F811C8"/>
    <w:rsid w:val="00F818EC"/>
    <w:rsid w:val="00F82FEC"/>
    <w:rsid w:val="00F84E24"/>
    <w:rsid w:val="00F85AFB"/>
    <w:rsid w:val="00F945E4"/>
    <w:rsid w:val="00F95AF0"/>
    <w:rsid w:val="00F95D93"/>
    <w:rsid w:val="00FA1EE9"/>
    <w:rsid w:val="00FA6847"/>
    <w:rsid w:val="00FA7E54"/>
    <w:rsid w:val="00FB03DF"/>
    <w:rsid w:val="00FC3AE2"/>
    <w:rsid w:val="00FC71B0"/>
    <w:rsid w:val="00FE48D6"/>
    <w:rsid w:val="00FE6761"/>
    <w:rsid w:val="00FE6FD8"/>
    <w:rsid w:val="00FE73C9"/>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96985"/>
  <w15:docId w15:val="{BCBB0A1D-EDF9-4DE1-A2C2-E4F041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basedOn w:val="Normaallaad"/>
    <w:uiPriority w:val="34"/>
    <w:qFormat/>
    <w:rsid w:val="00DB2269"/>
    <w:pPr>
      <w:ind w:left="720"/>
      <w:contextualSpacing/>
    </w:pPr>
  </w:style>
  <w:style w:type="character" w:customStyle="1" w:styleId="meta-list-item-bold1">
    <w:name w:val="meta-list-item-bold1"/>
    <w:basedOn w:val="Liguvaikefont"/>
    <w:rsid w:val="00430A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594754594">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382030">
      <w:bodyDiv w:val="1"/>
      <w:marLeft w:val="0"/>
      <w:marRight w:val="0"/>
      <w:marTop w:val="0"/>
      <w:marBottom w:val="0"/>
      <w:divBdr>
        <w:top w:val="none" w:sz="0" w:space="0" w:color="auto"/>
        <w:left w:val="none" w:sz="0" w:space="0" w:color="auto"/>
        <w:bottom w:val="none" w:sz="0" w:space="0" w:color="auto"/>
        <w:right w:val="none" w:sz="0" w:space="0" w:color="auto"/>
      </w:divBdr>
      <w:divsChild>
        <w:div w:id="655449990">
          <w:marLeft w:val="0"/>
          <w:marRight w:val="0"/>
          <w:marTop w:val="0"/>
          <w:marBottom w:val="0"/>
          <w:divBdr>
            <w:top w:val="single" w:sz="24" w:space="0" w:color="FFFFFF"/>
            <w:left w:val="single" w:sz="2" w:space="0" w:color="FFFFFF"/>
            <w:bottom w:val="single" w:sz="24" w:space="0" w:color="FFFFFF"/>
            <w:right w:val="single" w:sz="2" w:space="0" w:color="FFFFFF"/>
          </w:divBdr>
          <w:divsChild>
            <w:div w:id="20907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13840009">
      <w:bodyDiv w:val="1"/>
      <w:marLeft w:val="0"/>
      <w:marRight w:val="0"/>
      <w:marTop w:val="0"/>
      <w:marBottom w:val="0"/>
      <w:divBdr>
        <w:top w:val="none" w:sz="0" w:space="0" w:color="auto"/>
        <w:left w:val="none" w:sz="0" w:space="0" w:color="auto"/>
        <w:bottom w:val="none" w:sz="0" w:space="0" w:color="auto"/>
        <w:right w:val="none" w:sz="0" w:space="0" w:color="auto"/>
      </w:divBdr>
    </w:div>
    <w:div w:id="906309052">
      <w:bodyDiv w:val="1"/>
      <w:marLeft w:val="0"/>
      <w:marRight w:val="0"/>
      <w:marTop w:val="0"/>
      <w:marBottom w:val="0"/>
      <w:divBdr>
        <w:top w:val="none" w:sz="0" w:space="0" w:color="auto"/>
        <w:left w:val="none" w:sz="0" w:space="0" w:color="auto"/>
        <w:bottom w:val="none" w:sz="0" w:space="0" w:color="auto"/>
        <w:right w:val="none" w:sz="0" w:space="0" w:color="auto"/>
      </w:divBdr>
    </w:div>
    <w:div w:id="1151681184">
      <w:bodyDiv w:val="1"/>
      <w:marLeft w:val="0"/>
      <w:marRight w:val="0"/>
      <w:marTop w:val="0"/>
      <w:marBottom w:val="0"/>
      <w:divBdr>
        <w:top w:val="none" w:sz="0" w:space="0" w:color="auto"/>
        <w:left w:val="none" w:sz="0" w:space="0" w:color="auto"/>
        <w:bottom w:val="none" w:sz="0" w:space="0" w:color="auto"/>
        <w:right w:val="none" w:sz="0" w:space="0" w:color="auto"/>
      </w:divBdr>
    </w:div>
    <w:div w:id="1405492233">
      <w:bodyDiv w:val="1"/>
      <w:marLeft w:val="0"/>
      <w:marRight w:val="0"/>
      <w:marTop w:val="0"/>
      <w:marBottom w:val="0"/>
      <w:divBdr>
        <w:top w:val="none" w:sz="0" w:space="0" w:color="auto"/>
        <w:left w:val="none" w:sz="0" w:space="0" w:color="auto"/>
        <w:bottom w:val="none" w:sz="0" w:space="0" w:color="auto"/>
        <w:right w:val="none" w:sz="0" w:space="0" w:color="auto"/>
      </w:divBdr>
    </w:div>
    <w:div w:id="1717312716">
      <w:bodyDiv w:val="1"/>
      <w:marLeft w:val="0"/>
      <w:marRight w:val="0"/>
      <w:marTop w:val="0"/>
      <w:marBottom w:val="0"/>
      <w:divBdr>
        <w:top w:val="none" w:sz="0" w:space="0" w:color="auto"/>
        <w:left w:val="none" w:sz="0" w:space="0" w:color="auto"/>
        <w:bottom w:val="none" w:sz="0" w:space="0" w:color="auto"/>
        <w:right w:val="none" w:sz="0" w:space="0" w:color="auto"/>
      </w:divBdr>
      <w:divsChild>
        <w:div w:id="271403282">
          <w:marLeft w:val="0"/>
          <w:marRight w:val="0"/>
          <w:marTop w:val="0"/>
          <w:marBottom w:val="0"/>
          <w:divBdr>
            <w:top w:val="none" w:sz="0" w:space="0" w:color="auto"/>
            <w:left w:val="none" w:sz="0" w:space="0" w:color="auto"/>
            <w:bottom w:val="none" w:sz="0" w:space="0" w:color="auto"/>
            <w:right w:val="none" w:sz="0" w:space="0" w:color="auto"/>
          </w:divBdr>
          <w:divsChild>
            <w:div w:id="226114014">
              <w:marLeft w:val="0"/>
              <w:marRight w:val="0"/>
              <w:marTop w:val="0"/>
              <w:marBottom w:val="0"/>
              <w:divBdr>
                <w:top w:val="none" w:sz="0" w:space="0" w:color="auto"/>
                <w:left w:val="none" w:sz="0" w:space="0" w:color="auto"/>
                <w:bottom w:val="none" w:sz="0" w:space="0" w:color="auto"/>
                <w:right w:val="none" w:sz="0" w:space="0" w:color="auto"/>
              </w:divBdr>
              <w:divsChild>
                <w:div w:id="905603083">
                  <w:marLeft w:val="0"/>
                  <w:marRight w:val="0"/>
                  <w:marTop w:val="0"/>
                  <w:marBottom w:val="0"/>
                  <w:divBdr>
                    <w:top w:val="none" w:sz="0" w:space="0" w:color="auto"/>
                    <w:left w:val="none" w:sz="0" w:space="0" w:color="auto"/>
                    <w:bottom w:val="none" w:sz="0" w:space="0" w:color="auto"/>
                    <w:right w:val="none" w:sz="0" w:space="0" w:color="auto"/>
                  </w:divBdr>
                  <w:divsChild>
                    <w:div w:id="10801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DCCD2-CDFE-43AC-AEC7-CA59098D3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1580</Words>
  <Characters>9164</Characters>
  <Application>Microsoft Office Word</Application>
  <DocSecurity>0</DocSecurity>
  <Lines>76</Lines>
  <Paragraphs>21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10723</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61</cp:revision>
  <cp:lastPrinted>2012-12-11T13:25:00Z</cp:lastPrinted>
  <dcterms:created xsi:type="dcterms:W3CDTF">2024-02-15T07:45:00Z</dcterms:created>
  <dcterms:modified xsi:type="dcterms:W3CDTF">2024-02-20T06:46:00Z</dcterms:modified>
</cp:coreProperties>
</file>